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26.10.2020 N 645</w:t>
              <w:br/>
              <w:t xml:space="preserve">(ред. от 27.02.2023)</w:t>
              <w:br/>
              <w:t xml:space="preserve">"О Стратегии развития Арктической зоны Российской Федерации и обеспечения национальной безопасности на период до 2035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26 октября 2020 года</w:t>
            </w:r>
          </w:p>
        </w:tc>
        <w:tc>
          <w:tcPr>
            <w:tcW w:w="5103" w:type="dxa"/>
            <w:tcBorders>
              <w:top w:val="nil"/>
              <w:left w:val="nil"/>
              <w:bottom w:val="nil"/>
              <w:right w:val="nil"/>
            </w:tcBorders>
          </w:tcPr>
          <w:p>
            <w:pPr>
              <w:pStyle w:val="0"/>
              <w:outlineLvl w:val="0"/>
              <w:jc w:val="right"/>
            </w:pPr>
            <w:r>
              <w:rPr>
                <w:sz w:val="20"/>
              </w:rPr>
              <w:t xml:space="preserve">N 645</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СТРАТЕГИИ</w:t>
      </w:r>
    </w:p>
    <w:p>
      <w:pPr>
        <w:pStyle w:val="2"/>
        <w:jc w:val="center"/>
      </w:pPr>
      <w:r>
        <w:rPr>
          <w:sz w:val="20"/>
        </w:rPr>
        <w:t xml:space="preserve">РАЗВИТИЯ АРКТИЧЕСКОЙ ЗОНЫ РОССИЙСКОЙ ФЕДЕРАЦИИ</w:t>
      </w:r>
    </w:p>
    <w:p>
      <w:pPr>
        <w:pStyle w:val="2"/>
        <w:jc w:val="center"/>
      </w:pPr>
      <w:r>
        <w:rPr>
          <w:sz w:val="20"/>
        </w:rPr>
        <w:t xml:space="preserve">И ОБЕСПЕЧЕНИЯ НАЦИОНАЛЬНОЙ БЕЗОПАСНОСТИ</w:t>
      </w:r>
    </w:p>
    <w:p>
      <w:pPr>
        <w:pStyle w:val="2"/>
        <w:jc w:val="center"/>
      </w:pPr>
      <w:r>
        <w:rPr>
          <w:sz w:val="20"/>
        </w:rPr>
        <w:t xml:space="preserve">НА ПЕРИОД ДО 2035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12.11.2021 </w:t>
            </w:r>
            <w:hyperlink w:history="0" r:id="rId7" w:tooltip="Указ Президента РФ от 12.11.2021 N 651 &quot;О внесении изменения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 и признании утратившими силу некоторых актов Президента Российской Федерации&quot;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27.02.2023 </w:t>
            </w:r>
            <w:hyperlink w:history="0" r:id="rId8"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N 126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9"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статьей 17</w:t>
        </w:r>
      </w:hyperlink>
      <w:r>
        <w:rPr>
          <w:sz w:val="20"/>
        </w:rPr>
        <w:t xml:space="preserve"> Федерального закона от 28 июня 2014 г. N 172-ФЗ "О стратегическом планировании в Российской Федерации" постановляю:</w:t>
      </w:r>
    </w:p>
    <w:p>
      <w:pPr>
        <w:pStyle w:val="0"/>
        <w:spacing w:before="200" w:line-rule="auto"/>
        <w:ind w:firstLine="540"/>
        <w:jc w:val="both"/>
      </w:pPr>
      <w:r>
        <w:rPr>
          <w:sz w:val="20"/>
        </w:rPr>
        <w:t xml:space="preserve">1. Утвердить прилагаемую </w:t>
      </w:r>
      <w:hyperlink w:history="0" w:anchor="P42" w:tooltip="СТРАТЕГИЯ">
        <w:r>
          <w:rPr>
            <w:sz w:val="20"/>
            <w:color w:val="0000ff"/>
          </w:rPr>
          <w:t xml:space="preserve">Стратегию</w:t>
        </w:r>
      </w:hyperlink>
      <w:r>
        <w:rPr>
          <w:sz w:val="20"/>
        </w:rPr>
        <w:t xml:space="preserve"> развития Арктической зоны Российской Федерации и обеспечения национальной безопасности на период до 2035 года.</w:t>
      </w:r>
    </w:p>
    <w:p>
      <w:pPr>
        <w:pStyle w:val="0"/>
        <w:spacing w:before="200" w:line-rule="auto"/>
        <w:ind w:firstLine="540"/>
        <w:jc w:val="both"/>
      </w:pPr>
      <w:r>
        <w:rPr>
          <w:sz w:val="20"/>
        </w:rPr>
        <w:t xml:space="preserve">2. Правительству Российской Федерации:</w:t>
      </w:r>
    </w:p>
    <w:p>
      <w:pPr>
        <w:pStyle w:val="0"/>
        <w:spacing w:before="200" w:line-rule="auto"/>
        <w:ind w:firstLine="540"/>
        <w:jc w:val="both"/>
      </w:pPr>
      <w:r>
        <w:rPr>
          <w:sz w:val="20"/>
        </w:rPr>
        <w:t xml:space="preserve">а) в 3-месячный срок утвердить единый план мероприятий по реализации </w:t>
      </w:r>
      <w:hyperlink w:history="0" r:id="rId10" w:tooltip="Указ Президента РФ от 05.03.2020 N 164 (ред. от 21.02.2023) &quot;Об Основах государственной политики Российской Федерации в Арктике на период до 2035 года&quot; {КонсультантПлюс}">
        <w:r>
          <w:rPr>
            <w:sz w:val="20"/>
            <w:color w:val="0000ff"/>
          </w:rPr>
          <w:t xml:space="preserve">Основ</w:t>
        </w:r>
      </w:hyperlink>
      <w:r>
        <w:rPr>
          <w:sz w:val="20"/>
        </w:rPr>
        <w:t xml:space="preserve"> государственной политики Российской Федерации в Арктике на период до 2035 года, утвержденных Указом Президента Российской Федерации от 5 марта 2020 г. N 164, и </w:t>
      </w:r>
      <w:hyperlink w:history="0" w:anchor="P42" w:tooltip="СТРАТЕГИЯ">
        <w:r>
          <w:rPr>
            <w:sz w:val="20"/>
            <w:color w:val="0000ff"/>
          </w:rPr>
          <w:t xml:space="preserve">Стратегии</w:t>
        </w:r>
      </w:hyperlink>
      <w:r>
        <w:rPr>
          <w:sz w:val="20"/>
        </w:rPr>
        <w:t xml:space="preserve"> развития Арктической зоны Российской Федерации и обеспечения национальной безопасности на период до 2035 года (далее - Стратегия), утвержденной настоящим Указом;</w:t>
      </w:r>
    </w:p>
    <w:p>
      <w:pPr>
        <w:pStyle w:val="0"/>
        <w:spacing w:before="200" w:line-rule="auto"/>
        <w:ind w:firstLine="540"/>
        <w:jc w:val="both"/>
      </w:pPr>
      <w:r>
        <w:rPr>
          <w:sz w:val="20"/>
        </w:rPr>
        <w:t xml:space="preserve">б) обеспечить реализацию </w:t>
      </w:r>
      <w:hyperlink w:history="0" w:anchor="P42" w:tooltip="СТРАТЕГИЯ">
        <w:r>
          <w:rPr>
            <w:sz w:val="20"/>
            <w:color w:val="0000ff"/>
          </w:rPr>
          <w:t xml:space="preserve">Стратегии</w:t>
        </w:r>
      </w:hyperlink>
      <w:r>
        <w:rPr>
          <w:sz w:val="20"/>
        </w:rPr>
        <w:t xml:space="preserve">;</w:t>
      </w:r>
    </w:p>
    <w:p>
      <w:pPr>
        <w:pStyle w:val="0"/>
        <w:spacing w:before="200" w:line-rule="auto"/>
        <w:ind w:firstLine="540"/>
        <w:jc w:val="both"/>
      </w:pPr>
      <w:r>
        <w:rPr>
          <w:sz w:val="20"/>
        </w:rPr>
        <w:t xml:space="preserve">в) осуществлять контроль за реализацией </w:t>
      </w:r>
      <w:hyperlink w:history="0" w:anchor="P42" w:tooltip="СТРАТЕГИЯ">
        <w:r>
          <w:rPr>
            <w:sz w:val="20"/>
            <w:color w:val="0000ff"/>
          </w:rPr>
          <w:t xml:space="preserve">Стратегии</w:t>
        </w:r>
      </w:hyperlink>
      <w:r>
        <w:rPr>
          <w:sz w:val="20"/>
        </w:rPr>
        <w:t xml:space="preserve">;</w:t>
      </w:r>
    </w:p>
    <w:p>
      <w:pPr>
        <w:pStyle w:val="0"/>
        <w:spacing w:before="200" w:line-rule="auto"/>
        <w:ind w:firstLine="540"/>
        <w:jc w:val="both"/>
      </w:pPr>
      <w:r>
        <w:rPr>
          <w:sz w:val="20"/>
        </w:rPr>
        <w:t xml:space="preserve">г) представлять Президенту Российской Федерации ежегодно доклад о ходе реализации </w:t>
      </w:r>
      <w:hyperlink w:history="0" w:anchor="P42" w:tooltip="СТРАТЕГИЯ">
        <w:r>
          <w:rPr>
            <w:sz w:val="20"/>
            <w:color w:val="0000ff"/>
          </w:rPr>
          <w:t xml:space="preserve">Стратегии</w:t>
        </w:r>
      </w:hyperlink>
      <w:r>
        <w:rPr>
          <w:sz w:val="20"/>
        </w:rPr>
        <w:t xml:space="preserve">.</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территории которых относятся к сухопутным территориям Арктической зоны Российской Федерации, руководствоваться положениями </w:t>
      </w:r>
      <w:hyperlink w:history="0" w:anchor="P42" w:tooltip="СТРАТЕГИЯ">
        <w:r>
          <w:rPr>
            <w:sz w:val="20"/>
            <w:color w:val="0000ff"/>
          </w:rPr>
          <w:t xml:space="preserve">Стратегии</w:t>
        </w:r>
      </w:hyperlink>
      <w:r>
        <w:rPr>
          <w:sz w:val="20"/>
        </w:rPr>
        <w:t xml:space="preserve"> при осуществлении своей деятельности, а также внести соответствующие изменения в стратегии социально-экономического развития и государственные программы развития субъектов Российской Федерации.</w:t>
      </w:r>
    </w:p>
    <w:p>
      <w:pPr>
        <w:pStyle w:val="0"/>
        <w:spacing w:before="200" w:line-rule="auto"/>
        <w:ind w:firstLine="540"/>
        <w:jc w:val="both"/>
      </w:pPr>
      <w:r>
        <w:rPr>
          <w:sz w:val="20"/>
        </w:rPr>
        <w:t xml:space="preserve">4.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26 октября 2020 года</w:t>
      </w:r>
    </w:p>
    <w:p>
      <w:pPr>
        <w:pStyle w:val="0"/>
        <w:spacing w:before="200" w:line-rule="auto"/>
      </w:pPr>
      <w:r>
        <w:rPr>
          <w:sz w:val="20"/>
        </w:rPr>
        <w:t xml:space="preserve">N 645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26 октября 2020 г. N 645</w:t>
      </w:r>
    </w:p>
    <w:p>
      <w:pPr>
        <w:pStyle w:val="0"/>
        <w:jc w:val="both"/>
      </w:pPr>
      <w:r>
        <w:rPr>
          <w:sz w:val="20"/>
        </w:rPr>
      </w:r>
    </w:p>
    <w:bookmarkStart w:id="42" w:name="P42"/>
    <w:bookmarkEnd w:id="42"/>
    <w:p>
      <w:pPr>
        <w:pStyle w:val="2"/>
        <w:jc w:val="center"/>
      </w:pPr>
      <w:r>
        <w:rPr>
          <w:sz w:val="20"/>
        </w:rPr>
        <w:t xml:space="preserve">СТРАТЕГИЯ</w:t>
      </w:r>
    </w:p>
    <w:p>
      <w:pPr>
        <w:pStyle w:val="2"/>
        <w:jc w:val="center"/>
      </w:pPr>
      <w:r>
        <w:rPr>
          <w:sz w:val="20"/>
        </w:rPr>
        <w:t xml:space="preserve">РАЗВИТИЯ АРКТИЧЕСКОЙ ЗОНЫ РОССИЙСКОЙ ФЕДЕРАЦИИ</w:t>
      </w:r>
    </w:p>
    <w:p>
      <w:pPr>
        <w:pStyle w:val="2"/>
        <w:jc w:val="center"/>
      </w:pPr>
      <w:r>
        <w:rPr>
          <w:sz w:val="20"/>
        </w:rPr>
        <w:t xml:space="preserve">И ОБЕСПЕЧЕНИЯ НАЦИОНАЛЬНОЙ БЕЗОПАСНОСТИ</w:t>
      </w:r>
    </w:p>
    <w:p>
      <w:pPr>
        <w:pStyle w:val="2"/>
        <w:jc w:val="center"/>
      </w:pPr>
      <w:r>
        <w:rPr>
          <w:sz w:val="20"/>
        </w:rPr>
        <w:t xml:space="preserve">НА ПЕРИОД ДО 2035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12.11.2021 </w:t>
            </w:r>
            <w:hyperlink w:history="0" r:id="rId11" w:tooltip="Указ Президента РФ от 12.11.2021 N 651 &quot;О внесении изменения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 и признании утратившими силу некоторых актов Президента Российской Федерации&quot;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27.02.2023 </w:t>
            </w:r>
            <w:hyperlink w:history="0" r:id="rId12"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N 126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Настоящая Стратегия является документом стратегического планирования в сфере обеспечения национальной безопасности Российской Федерации (далее - национальная безопасность), разработанным в целях реализации Основ государственной политики Российской Федерации в Арктике на период до 2035 года (далее - Основы государственной политики в Арктике) и определяющим меры, направленные на выполнение основных задач развития Арктической зоны и обеспечения национальной безопасности, а также этапы и ожидаемые результаты реализации этих мер.</w:t>
      </w:r>
    </w:p>
    <w:p>
      <w:pPr>
        <w:pStyle w:val="0"/>
        <w:spacing w:before="200" w:line-rule="auto"/>
        <w:ind w:firstLine="540"/>
        <w:jc w:val="both"/>
      </w:pPr>
      <w:r>
        <w:rPr>
          <w:sz w:val="20"/>
        </w:rPr>
        <w:t xml:space="preserve">2. Правовую основу настоящей Стратегии составляют </w:t>
      </w:r>
      <w:hyperlink w:history="0"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Федеральный </w:t>
      </w:r>
      <w:hyperlink w:history="0" r:id="rId14"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w:t>
        </w:r>
      </w:hyperlink>
      <w:r>
        <w:rPr>
          <w:sz w:val="20"/>
        </w:rPr>
        <w:t xml:space="preserve"> от 28 июня 2014 г. N 172-ФЗ "О стратегическом планировании в Российской Федерации", </w:t>
      </w:r>
      <w:hyperlink w:history="0" r:id="rId15"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w:t>
      </w:r>
      <w:hyperlink w:history="0" r:id="rId16" w:tooltip="Указ Президента РФ от 31.03.2023 N 229 &quot;Об утверждении Концепции внешней политики Российской Федерации&quot; {КонсультантПлюс}">
        <w:r>
          <w:rPr>
            <w:sz w:val="20"/>
            <w:color w:val="0000ff"/>
          </w:rPr>
          <w:t xml:space="preserve">Концепция</w:t>
        </w:r>
      </w:hyperlink>
      <w:r>
        <w:rPr>
          <w:sz w:val="20"/>
        </w:rPr>
        <w:t xml:space="preserve"> внешней политики Российской Федерации, </w:t>
      </w:r>
      <w:hyperlink w:history="0" r:id="rId17" w:tooltip="Указ Президента РФ от 01.12.2016 N 642 (ред. от 15.03.2021) &quot;О Стратегии научно-технологического развития Российской Федерации&quot; ------------ Утратил силу или отменен {КонсультантПлюс}">
        <w:r>
          <w:rPr>
            <w:sz w:val="20"/>
            <w:color w:val="0000ff"/>
          </w:rPr>
          <w:t xml:space="preserve">Стратегия</w:t>
        </w:r>
      </w:hyperlink>
      <w:r>
        <w:rPr>
          <w:sz w:val="20"/>
        </w:rPr>
        <w:t xml:space="preserve"> научно-технологического развития Российской Федерации, </w:t>
      </w:r>
      <w:hyperlink w:history="0" r:id="rId18" w:tooltip="Указ Президента РФ от 16.01.2017 N 13 &quot;Об утверждении Основ государственной политики регионального развития Российской Федерации на период до 2025 года&quot; {КонсультантПлюс}">
        <w:r>
          <w:rPr>
            <w:sz w:val="20"/>
            <w:color w:val="0000ff"/>
          </w:rPr>
          <w:t xml:space="preserve">Основы</w:t>
        </w:r>
      </w:hyperlink>
      <w:r>
        <w:rPr>
          <w:sz w:val="20"/>
        </w:rPr>
        <w:t xml:space="preserve"> государственной политики регионального развития Российской Федерации на период до 2025 года, указы Президента Российской Федерации от 2 мая 2014 г. </w:t>
      </w:r>
      <w:hyperlink w:history="0" r:id="rId19" w:tooltip="Указ Президента РФ от 02.05.2014 N 296 (ред. от 05.03.2020) &quot;О сухопутных территориях Арктической зоны Российской Федерации&quot; {КонсультантПлюс}">
        <w:r>
          <w:rPr>
            <w:sz w:val="20"/>
            <w:color w:val="0000ff"/>
          </w:rPr>
          <w:t xml:space="preserve">N 296</w:t>
        </w:r>
      </w:hyperlink>
      <w:r>
        <w:rPr>
          <w:sz w:val="20"/>
        </w:rPr>
        <w:t xml:space="preserve"> "О сухопутных территориях Арктической зоны Российской Федерации", от 7 мая 2018 г. </w:t>
      </w:r>
      <w:hyperlink w:history="0" r:id="rId20"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N 204</w:t>
        </w:r>
      </w:hyperlink>
      <w:r>
        <w:rPr>
          <w:sz w:val="20"/>
        </w:rPr>
        <w:t xml:space="preserve"> "О национальных целях и стратегических задачах развития Российской Федерации на период до 2024 года" и от 21 июля 2020 г. </w:t>
      </w:r>
      <w:hyperlink w:history="0" r:id="rId21" w:tooltip="Указ Президента РФ от 21.07.2020 N 474 &quot;О национальных целях развития Российской Федерации на период до 2030 года&quot; {КонсультантПлюс}">
        <w:r>
          <w:rPr>
            <w:sz w:val="20"/>
            <w:color w:val="0000ff"/>
          </w:rPr>
          <w:t xml:space="preserve">N 474</w:t>
        </w:r>
      </w:hyperlink>
      <w:r>
        <w:rPr>
          <w:sz w:val="20"/>
        </w:rPr>
        <w:t xml:space="preserve"> "О национальных целях развития Российской Федерации на период до 2030 года".</w:t>
      </w:r>
    </w:p>
    <w:p>
      <w:pPr>
        <w:pStyle w:val="0"/>
        <w:spacing w:before="200" w:line-rule="auto"/>
        <w:ind w:firstLine="540"/>
        <w:jc w:val="both"/>
      </w:pPr>
      <w:r>
        <w:rPr>
          <w:sz w:val="20"/>
        </w:rPr>
        <w:t xml:space="preserve">3. В настоящей Стратегии понятия Арктика и Арктическая зона Российской Федерации (далее - Арктическая зона) используются в тех же значениях, что и в Основах государственной политики в Арктике.</w:t>
      </w:r>
    </w:p>
    <w:p>
      <w:pPr>
        <w:pStyle w:val="0"/>
        <w:spacing w:before="200" w:line-rule="auto"/>
        <w:ind w:firstLine="540"/>
        <w:jc w:val="both"/>
      </w:pPr>
      <w:r>
        <w:rPr>
          <w:sz w:val="20"/>
        </w:rPr>
        <w:t xml:space="preserve">4. Особенности Арктической зоны, определяющие специальные подходы к ее социально-экономическому развитию и обеспечению национальной безопасности в Арктике, состоят в следующем:</w:t>
      </w:r>
    </w:p>
    <w:p>
      <w:pPr>
        <w:pStyle w:val="0"/>
        <w:spacing w:before="200" w:line-rule="auto"/>
        <w:ind w:firstLine="540"/>
        <w:jc w:val="both"/>
      </w:pPr>
      <w:r>
        <w:rPr>
          <w:sz w:val="20"/>
        </w:rPr>
        <w:t xml:space="preserve">а) экстремальные природно-климатические условия, крайне низкие плотность населения и уровень развития транспортной и социальной инфраструктуры;</w:t>
      </w:r>
    </w:p>
    <w:p>
      <w:pPr>
        <w:pStyle w:val="0"/>
        <w:spacing w:before="200" w:line-rule="auto"/>
        <w:ind w:firstLine="540"/>
        <w:jc w:val="both"/>
      </w:pPr>
      <w:r>
        <w:rPr>
          <w:sz w:val="20"/>
        </w:rPr>
        <w:t xml:space="preserve">б) высокая чувствительность экологических систем к внешним воздействиям, особенно в местах проживания коренных малочисленных народов Российской Федерации (далее - малочисленные народы);</w:t>
      </w:r>
    </w:p>
    <w:p>
      <w:pPr>
        <w:pStyle w:val="0"/>
        <w:spacing w:before="200" w:line-rule="auto"/>
        <w:ind w:firstLine="540"/>
        <w:jc w:val="both"/>
      </w:pPr>
      <w:r>
        <w:rPr>
          <w:sz w:val="20"/>
        </w:rPr>
        <w:t xml:space="preserve">в) климатические изменения, способствующие возникновению как новых экономических возможностей, так и рисков для хозяйственной деятельности и окружающей среды;</w:t>
      </w:r>
    </w:p>
    <w:p>
      <w:pPr>
        <w:pStyle w:val="0"/>
        <w:spacing w:before="200" w:line-rule="auto"/>
        <w:ind w:firstLine="540"/>
        <w:jc w:val="both"/>
      </w:pPr>
      <w:r>
        <w:rPr>
          <w:sz w:val="20"/>
        </w:rPr>
        <w:t xml:space="preserve">г) устойчивая географическая, историческая и экономическая связь с Северным морским путем;</w:t>
      </w:r>
    </w:p>
    <w:p>
      <w:pPr>
        <w:pStyle w:val="0"/>
        <w:spacing w:before="200" w:line-rule="auto"/>
        <w:ind w:firstLine="540"/>
        <w:jc w:val="both"/>
      </w:pPr>
      <w:r>
        <w:rPr>
          <w:sz w:val="20"/>
        </w:rPr>
        <w:t xml:space="preserve">д) неравномерность промышленно-хозяйственного освоения отдельных территорий Арктической зоны, ориентированность экономики на добычу природных ресурсов, их вывоз в промышленно развитые субъекты Российской Федерации и экспорт;</w:t>
      </w:r>
    </w:p>
    <w:p>
      <w:pPr>
        <w:pStyle w:val="0"/>
        <w:spacing w:before="200" w:line-rule="auto"/>
        <w:ind w:firstLine="540"/>
        <w:jc w:val="both"/>
      </w:pPr>
      <w:r>
        <w:rPr>
          <w:sz w:val="20"/>
        </w:rPr>
        <w:t xml:space="preserve">е) высокая ресурсоемкость хозяйственной деятельности и жизнеобеспечения населения, их зависимость от поставок топлива, продовольствия и иных жизненно необходимых товаров из различных субъектов Российской Федерации;</w:t>
      </w:r>
    </w:p>
    <w:p>
      <w:pPr>
        <w:pStyle w:val="0"/>
        <w:spacing w:before="200" w:line-rule="auto"/>
        <w:ind w:firstLine="540"/>
        <w:jc w:val="both"/>
      </w:pPr>
      <w:r>
        <w:rPr>
          <w:sz w:val="20"/>
        </w:rPr>
        <w:t xml:space="preserve">ж) рост конфликтного потенциала в Арктике.</w:t>
      </w:r>
    </w:p>
    <w:p>
      <w:pPr>
        <w:pStyle w:val="0"/>
        <w:jc w:val="both"/>
      </w:pPr>
      <w:r>
        <w:rPr>
          <w:sz w:val="20"/>
        </w:rPr>
      </w:r>
    </w:p>
    <w:p>
      <w:pPr>
        <w:pStyle w:val="2"/>
        <w:outlineLvl w:val="1"/>
        <w:jc w:val="center"/>
      </w:pPr>
      <w:r>
        <w:rPr>
          <w:sz w:val="20"/>
        </w:rPr>
        <w:t xml:space="preserve">II. Оценка состояния развития Арктической зоны и состояния</w:t>
      </w:r>
    </w:p>
    <w:p>
      <w:pPr>
        <w:pStyle w:val="2"/>
        <w:jc w:val="center"/>
      </w:pPr>
      <w:r>
        <w:rPr>
          <w:sz w:val="20"/>
        </w:rPr>
        <w:t xml:space="preserve">национальной безопасности</w:t>
      </w:r>
    </w:p>
    <w:p>
      <w:pPr>
        <w:pStyle w:val="0"/>
        <w:jc w:val="both"/>
      </w:pPr>
      <w:r>
        <w:rPr>
          <w:sz w:val="20"/>
        </w:rPr>
      </w:r>
    </w:p>
    <w:p>
      <w:pPr>
        <w:pStyle w:val="0"/>
        <w:ind w:firstLine="540"/>
        <w:jc w:val="both"/>
      </w:pPr>
      <w:r>
        <w:rPr>
          <w:sz w:val="20"/>
        </w:rPr>
        <w:t xml:space="preserve">5. Значение Арктической зоны в социально-экономическом развитии Российской Федерации и обеспечении ее национальной безопасности обусловлено следующим:</w:t>
      </w:r>
    </w:p>
    <w:p>
      <w:pPr>
        <w:pStyle w:val="0"/>
        <w:spacing w:before="200" w:line-rule="auto"/>
        <w:ind w:firstLine="540"/>
        <w:jc w:val="both"/>
      </w:pPr>
      <w:r>
        <w:rPr>
          <w:sz w:val="20"/>
        </w:rPr>
        <w:t xml:space="preserve">а) Арктическая зона обеспечивает добычу более 80 процентов горючего природного газа и 17 процентов нефти (включая газовый конденсат) в Российской Федерации;</w:t>
      </w:r>
    </w:p>
    <w:p>
      <w:pPr>
        <w:pStyle w:val="0"/>
        <w:spacing w:before="200" w:line-rule="auto"/>
        <w:ind w:firstLine="540"/>
        <w:jc w:val="both"/>
      </w:pPr>
      <w:r>
        <w:rPr>
          <w:sz w:val="20"/>
        </w:rPr>
        <w:t xml:space="preserve">б) реализация в Арктической зоне крупнейших экономических (инвестиционных) проектов обеспечивает формирование спроса на высокотехнологичную и наукоемкую продукцию, а также стимулирует производство такой продукции в различных субъектах Российской Федерации;</w:t>
      </w:r>
    </w:p>
    <w:p>
      <w:pPr>
        <w:pStyle w:val="0"/>
        <w:spacing w:before="200" w:line-rule="auto"/>
        <w:ind w:firstLine="540"/>
        <w:jc w:val="both"/>
      </w:pPr>
      <w:r>
        <w:rPr>
          <w:sz w:val="20"/>
        </w:rPr>
        <w:t xml:space="preserve">в) континентальный шельф Российской Федерации в Арктике (далее - континентальный шельф), по оценкам экспертов, содержит более 85,1 трлн. куб. метра горючего природного газа, 17,3 млрд. тонн нефти (включая газовый конденсат) и является стратегическим резервом развития минерально-сырьевой базы Российской Федерации;</w:t>
      </w:r>
    </w:p>
    <w:p>
      <w:pPr>
        <w:pStyle w:val="0"/>
        <w:spacing w:before="200" w:line-rule="auto"/>
        <w:ind w:firstLine="540"/>
        <w:jc w:val="both"/>
      </w:pPr>
      <w:r>
        <w:rPr>
          <w:sz w:val="20"/>
        </w:rPr>
        <w:t xml:space="preserve">г) значение Северного морского пути как транспортного коридора мирового значения, используемого для перевозки национальных и международных грузов, будет возрастать в результате климатических изменений и развития круглогодичного судоходства на протяжении всей акватории Северного морского пути;</w:t>
      </w:r>
    </w:p>
    <w:p>
      <w:pPr>
        <w:pStyle w:val="0"/>
        <w:jc w:val="both"/>
      </w:pPr>
      <w:r>
        <w:rPr>
          <w:sz w:val="20"/>
        </w:rPr>
        <w:t xml:space="preserve">(в ред. </w:t>
      </w:r>
      <w:hyperlink w:history="0" r:id="rId22"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д) вероятность наступления в результате антропогенного воздействия и (или) климатических изменений в Арктической зоне событий, имеющих неблагоприятные экологические последствия, создает глобальные риски для хозяйственной системы, окружающей среды и безопасности Российской Федерации и мира в целом;</w:t>
      </w:r>
    </w:p>
    <w:p>
      <w:pPr>
        <w:pStyle w:val="0"/>
        <w:spacing w:before="200" w:line-rule="auto"/>
        <w:ind w:firstLine="540"/>
        <w:jc w:val="both"/>
      </w:pPr>
      <w:r>
        <w:rPr>
          <w:sz w:val="20"/>
        </w:rPr>
        <w:t xml:space="preserve">е) в Арктической зоне проживает 19 малочисленных народов, располагаются объекты их историко-культурного наследия, имеющие историческую и культурную ценность общемирового значения;</w:t>
      </w:r>
    </w:p>
    <w:p>
      <w:pPr>
        <w:pStyle w:val="0"/>
        <w:spacing w:before="200" w:line-rule="auto"/>
        <w:ind w:firstLine="540"/>
        <w:jc w:val="both"/>
      </w:pPr>
      <w:r>
        <w:rPr>
          <w:sz w:val="20"/>
        </w:rPr>
        <w:t xml:space="preserve">ж) в Арктической зоне располагаются объекты стратегических сил сдерживания в целях недопущения агрессии против Российской Федерации и ее союзников.</w:t>
      </w:r>
    </w:p>
    <w:p>
      <w:pPr>
        <w:pStyle w:val="0"/>
        <w:spacing w:before="200" w:line-rule="auto"/>
        <w:ind w:firstLine="540"/>
        <w:jc w:val="both"/>
      </w:pPr>
      <w:r>
        <w:rPr>
          <w:sz w:val="20"/>
        </w:rPr>
        <w:t xml:space="preserve">6. В результате реализации </w:t>
      </w:r>
      <w:hyperlink w:history="0" r:id="rId23" w:tooltip="&quot;Стратегия развития Арктической зоны Российской Федерации и обеспечения национальной безопасности на период до 2020 года&quot; (утв. Президентом РФ) {КонсультантПлюс}">
        <w:r>
          <w:rPr>
            <w:sz w:val="20"/>
            <w:color w:val="0000ff"/>
          </w:rPr>
          <w:t xml:space="preserve">Стратегии</w:t>
        </w:r>
      </w:hyperlink>
      <w:r>
        <w:rPr>
          <w:sz w:val="20"/>
        </w:rPr>
        <w:t xml:space="preserve"> развития Арктической зоны Российской Федерации и обеспечения национальной безопасности на период до 2020 года:</w:t>
      </w:r>
    </w:p>
    <w:p>
      <w:pPr>
        <w:pStyle w:val="0"/>
        <w:spacing w:before="200" w:line-rule="auto"/>
        <w:ind w:firstLine="540"/>
        <w:jc w:val="both"/>
      </w:pPr>
      <w:r>
        <w:rPr>
          <w:sz w:val="20"/>
        </w:rPr>
        <w:t xml:space="preserve">а) ожидаемая продолжительность жизни при рождении в Арктической зоне увеличилась с 70,65 года в 2014 году до 72,39 года в 2018 году;</w:t>
      </w:r>
    </w:p>
    <w:p>
      <w:pPr>
        <w:pStyle w:val="0"/>
        <w:spacing w:before="200" w:line-rule="auto"/>
        <w:ind w:firstLine="540"/>
        <w:jc w:val="both"/>
      </w:pPr>
      <w:r>
        <w:rPr>
          <w:sz w:val="20"/>
        </w:rPr>
        <w:t xml:space="preserve">б) миграционный отток населения из Арктической зоны в период с 2014 по 2018 год сократился на 53 процента;</w:t>
      </w:r>
    </w:p>
    <w:p>
      <w:pPr>
        <w:pStyle w:val="0"/>
        <w:spacing w:before="200" w:line-rule="auto"/>
        <w:ind w:firstLine="540"/>
        <w:jc w:val="both"/>
      </w:pPr>
      <w:r>
        <w:rPr>
          <w:sz w:val="20"/>
        </w:rPr>
        <w:t xml:space="preserve">в) уровень безработицы (по методологии Международной организации труда) снизился с 5,6 процента в 2017 году до 4,6 процента в 2019 году;</w:t>
      </w:r>
    </w:p>
    <w:p>
      <w:pPr>
        <w:pStyle w:val="0"/>
        <w:spacing w:before="200" w:line-rule="auto"/>
        <w:ind w:firstLine="540"/>
        <w:jc w:val="both"/>
      </w:pPr>
      <w:r>
        <w:rPr>
          <w:sz w:val="20"/>
        </w:rPr>
        <w:t xml:space="preserve">г) доля валового регионального продукта, произведенного в Арктической зоне, в суммарном валовом региональном продукте субъектов Российской Федерации увеличилась с 5 процентов в 2014 году до 6,2 процента в 2018 году;</w:t>
      </w:r>
    </w:p>
    <w:p>
      <w:pPr>
        <w:pStyle w:val="0"/>
        <w:spacing w:before="200" w:line-rule="auto"/>
        <w:ind w:firstLine="540"/>
        <w:jc w:val="both"/>
      </w:pPr>
      <w:r>
        <w:rPr>
          <w:sz w:val="20"/>
        </w:rPr>
        <w:t xml:space="preserve">д) доля средств бюджетов бюджетной системы Российской Федерации в общем объеме инвестиций в основной капитал, осуществляемых в Арктической зоне, увеличилась с 5,5 процента в 2014 году до 7,6 процента в 2019 году;</w:t>
      </w:r>
    </w:p>
    <w:p>
      <w:pPr>
        <w:pStyle w:val="0"/>
        <w:spacing w:before="200" w:line-rule="auto"/>
        <w:ind w:firstLine="540"/>
        <w:jc w:val="both"/>
      </w:pPr>
      <w:r>
        <w:rPr>
          <w:sz w:val="20"/>
        </w:rPr>
        <w:t xml:space="preserve">е) объем перевозок грузов в акватории Северного морского пути вырос с 4 млн. тонн в 2014 году до 31,5 млн. тонн в 2019 году;</w:t>
      </w:r>
    </w:p>
    <w:p>
      <w:pPr>
        <w:pStyle w:val="0"/>
        <w:spacing w:before="200" w:line-rule="auto"/>
        <w:ind w:firstLine="540"/>
        <w:jc w:val="both"/>
      </w:pPr>
      <w:r>
        <w:rPr>
          <w:sz w:val="20"/>
        </w:rPr>
        <w:t xml:space="preserve">ж) доля домашних хозяйств, имеющих широкополосный доступ к информационно-телекоммуникационной сети "Интернет" (далее - сеть "Интернет"), в общем числе таких хозяйств в Арктической зоне увеличилась с 73,9 процента в 2016 году до 81,3 процента в 2019 году;</w:t>
      </w:r>
    </w:p>
    <w:p>
      <w:pPr>
        <w:pStyle w:val="0"/>
        <w:spacing w:before="200" w:line-rule="auto"/>
        <w:ind w:firstLine="540"/>
        <w:jc w:val="both"/>
      </w:pPr>
      <w:r>
        <w:rPr>
          <w:sz w:val="20"/>
        </w:rPr>
        <w:t xml:space="preserve">з) доля современных образцов вооружения, военной и специальной техники в Арктической зоне увеличилась с 41 процента в 2014 году до 59 процентов в 2019 году.</w:t>
      </w:r>
    </w:p>
    <w:p>
      <w:pPr>
        <w:pStyle w:val="0"/>
        <w:spacing w:before="200" w:line-rule="auto"/>
        <w:ind w:firstLine="540"/>
        <w:jc w:val="both"/>
      </w:pPr>
      <w:r>
        <w:rPr>
          <w:sz w:val="20"/>
        </w:rPr>
        <w:t xml:space="preserve">7. Основными опасностями, вызовами и угрозами, формирующими риски для развития Арктической зоны и обеспечения национальной безопасности, остаются:</w:t>
      </w:r>
    </w:p>
    <w:p>
      <w:pPr>
        <w:pStyle w:val="0"/>
        <w:spacing w:before="200" w:line-rule="auto"/>
        <w:ind w:firstLine="540"/>
        <w:jc w:val="both"/>
      </w:pPr>
      <w:r>
        <w:rPr>
          <w:sz w:val="20"/>
        </w:rPr>
        <w:t xml:space="preserve">а) интенсивное потепление климата в Арктике, происходящее в 2 - 2,5 раза быстрее, чем в целом на планете;</w:t>
      </w:r>
    </w:p>
    <w:p>
      <w:pPr>
        <w:pStyle w:val="0"/>
        <w:spacing w:before="200" w:line-rule="auto"/>
        <w:ind w:firstLine="540"/>
        <w:jc w:val="both"/>
      </w:pPr>
      <w:r>
        <w:rPr>
          <w:sz w:val="20"/>
        </w:rPr>
        <w:t xml:space="preserve">б) снижение естественного прироста населения, миграционный отток и, как следствие, сокращение численности населения;</w:t>
      </w:r>
    </w:p>
    <w:p>
      <w:pPr>
        <w:pStyle w:val="0"/>
        <w:spacing w:before="200" w:line-rule="auto"/>
        <w:ind w:firstLine="540"/>
        <w:jc w:val="both"/>
      </w:pPr>
      <w:r>
        <w:rPr>
          <w:sz w:val="20"/>
        </w:rPr>
        <w:t xml:space="preserve">в) отставание значений показателей, характеризующих качество жизни в Арктической зоне, от общероссийских или средних по субъектам Российской Федерации значений, в том числе в части, касающейся ожидаемой продолжительности жизни при рождении, смертности лиц трудоспособного возраста, младенческой смертности, доли автомобильных дорог общего пользования, отвечающих нормативным требованиям, доли аварийного жилищного фонда, объема ввода в эксплуатацию жилья, доли обеспечения жилищного фонда всеми видами благоустройства;</w:t>
      </w:r>
    </w:p>
    <w:p>
      <w:pPr>
        <w:pStyle w:val="0"/>
        <w:spacing w:before="200" w:line-rule="auto"/>
        <w:ind w:firstLine="540"/>
        <w:jc w:val="both"/>
      </w:pPr>
      <w:r>
        <w:rPr>
          <w:sz w:val="20"/>
        </w:rPr>
        <w:t xml:space="preserve">г) низкий уровень доступности качественных социальных услуг и благоустроенного жилья в населенных пунктах, расположенных в отдаленных местностях, в том числе в местах традиционного проживания и традиционной хозяйственной деятельности малочисленных народов;</w:t>
      </w:r>
    </w:p>
    <w:p>
      <w:pPr>
        <w:pStyle w:val="0"/>
        <w:spacing w:before="200" w:line-rule="auto"/>
        <w:ind w:firstLine="540"/>
        <w:jc w:val="both"/>
      </w:pPr>
      <w:r>
        <w:rPr>
          <w:sz w:val="20"/>
        </w:rPr>
        <w:t xml:space="preserve">д) высокий уровень профессионального риска, обусловленный превышением нормативов условий труда, комплексным воздействием вредных и (или) опасных производственных факторов, неблагоприятными климатическими условиями, повышенный риск появления и развития профессиональных заболеваний;</w:t>
      </w:r>
    </w:p>
    <w:p>
      <w:pPr>
        <w:pStyle w:val="0"/>
        <w:spacing w:before="200" w:line-rule="auto"/>
        <w:ind w:firstLine="540"/>
        <w:jc w:val="both"/>
      </w:pPr>
      <w:r>
        <w:rPr>
          <w:sz w:val="20"/>
        </w:rPr>
        <w:t xml:space="preserve">е) недостаточный уровень развития системы государственной поддержки завоза в населенные пункты, расположенные в отдаленных местностях, топлива, продовольствия и других жизненно необходимых товаров, обеспечивающей возможность их реализации населению и хозяйствующим субъектам по доступным ценам;</w:t>
      </w:r>
    </w:p>
    <w:p>
      <w:pPr>
        <w:pStyle w:val="0"/>
        <w:jc w:val="both"/>
      </w:pPr>
      <w:r>
        <w:rPr>
          <w:sz w:val="20"/>
        </w:rPr>
        <w:t xml:space="preserve">(в ред. </w:t>
      </w:r>
      <w:hyperlink w:history="0" r:id="rId24"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ж) низкий уровень развития транспортной инфраструктуры, в том числе предназначенной для функционирования малой авиации и осуществления круглогодичных авиаперевозок по доступным ценам, высокая стоимость создания объектов такой инфраструктуры;</w:t>
      </w:r>
    </w:p>
    <w:p>
      <w:pPr>
        <w:pStyle w:val="0"/>
        <w:spacing w:before="200" w:line-rule="auto"/>
        <w:ind w:firstLine="540"/>
        <w:jc w:val="both"/>
      </w:pPr>
      <w:r>
        <w:rPr>
          <w:sz w:val="20"/>
        </w:rPr>
        <w:t xml:space="preserve">з) низкая конкурентоспособность субъектов предпринимательской деятельности, обусловленная значительными издержками, в том числе в связи с необходимостью предоставления гарантий и компенсаций лицам, работающим в районах Крайнего Севера и приравненных к ним местностях;</w:t>
      </w:r>
    </w:p>
    <w:p>
      <w:pPr>
        <w:pStyle w:val="0"/>
        <w:spacing w:before="200" w:line-rule="auto"/>
        <w:ind w:firstLine="540"/>
        <w:jc w:val="both"/>
      </w:pPr>
      <w:r>
        <w:rPr>
          <w:sz w:val="20"/>
        </w:rPr>
        <w:t xml:space="preserve">и) несоответствие системы среднего профессионального и высшего образования в Арктической зоне потребности экономики и социальной сферы в квалифицированных и высококвалифицированных кадрах;</w:t>
      </w:r>
    </w:p>
    <w:p>
      <w:pPr>
        <w:pStyle w:val="0"/>
        <w:spacing w:before="200" w:line-rule="auto"/>
        <w:ind w:firstLine="540"/>
        <w:jc w:val="both"/>
      </w:pPr>
      <w:r>
        <w:rPr>
          <w:sz w:val="20"/>
        </w:rPr>
        <w:t xml:space="preserve">к) отставание сроков развития инфраструктуры Северного морского пути, строительства судов ледокольного, аварийно-спасательного и вспомогательного флотов от сроков реализации экономических проектов в Арктической зоне;</w:t>
      </w:r>
    </w:p>
    <w:p>
      <w:pPr>
        <w:pStyle w:val="0"/>
        <w:spacing w:before="200" w:line-rule="auto"/>
        <w:ind w:firstLine="540"/>
        <w:jc w:val="both"/>
      </w:pPr>
      <w:r>
        <w:rPr>
          <w:sz w:val="20"/>
        </w:rPr>
        <w:t xml:space="preserve">л) отсутствие системы экстренной эвакуации и оказания медицинской помощи членам экипажей морских судов в акватории Северного морского пути;</w:t>
      </w:r>
    </w:p>
    <w:p>
      <w:pPr>
        <w:pStyle w:val="0"/>
        <w:spacing w:before="200" w:line-rule="auto"/>
        <w:ind w:firstLine="540"/>
        <w:jc w:val="both"/>
      </w:pPr>
      <w:r>
        <w:rPr>
          <w:sz w:val="20"/>
        </w:rPr>
        <w:t xml:space="preserve">м) низкий уровень развития информационно-коммуникационной инфраструктуры и недостаточность конкуренции в телекоммуникационной сфере;</w:t>
      </w:r>
    </w:p>
    <w:p>
      <w:pPr>
        <w:pStyle w:val="0"/>
        <w:spacing w:before="200" w:line-rule="auto"/>
        <w:ind w:firstLine="540"/>
        <w:jc w:val="both"/>
      </w:pPr>
      <w:r>
        <w:rPr>
          <w:sz w:val="20"/>
        </w:rPr>
        <w:t xml:space="preserve">н) высокая доля локальной генерации электроэнергии на основе использования экономически неэффективного и экологически небезопасного дизельного топлива;</w:t>
      </w:r>
    </w:p>
    <w:p>
      <w:pPr>
        <w:pStyle w:val="0"/>
        <w:spacing w:before="200" w:line-rule="auto"/>
        <w:ind w:firstLine="540"/>
        <w:jc w:val="both"/>
      </w:pPr>
      <w:r>
        <w:rPr>
          <w:sz w:val="20"/>
        </w:rPr>
        <w:t xml:space="preserve">о) снижение доли добавленной стоимости высокотехнологичных и наукоемких отраслей экономики в валовом региональном продукте Арктической зоны, слабое взаимодействие сектора научных исследований и разработок с реальным сектором экономики, разомкнутость инновационного цикла;</w:t>
      </w:r>
    </w:p>
    <w:p>
      <w:pPr>
        <w:pStyle w:val="0"/>
        <w:spacing w:before="200" w:line-rule="auto"/>
        <w:ind w:firstLine="540"/>
        <w:jc w:val="both"/>
      </w:pPr>
      <w:r>
        <w:rPr>
          <w:sz w:val="20"/>
        </w:rPr>
        <w:t xml:space="preserve">п) низкий уровень инвестиций в основной капитал, осуществляемых в целях охраны и рационального использования природных ресурсов;</w:t>
      </w:r>
    </w:p>
    <w:p>
      <w:pPr>
        <w:pStyle w:val="0"/>
        <w:spacing w:before="200" w:line-rule="auto"/>
        <w:ind w:firstLine="540"/>
        <w:jc w:val="both"/>
      </w:pPr>
      <w:r>
        <w:rPr>
          <w:sz w:val="20"/>
        </w:rPr>
        <w:t xml:space="preserve">р) вероятность попадания в Арктическую зону из-за рубежа высокотоксичных и радиоактивных веществ, а также возбудителей особо опасных инфекционных заболеваний;</w:t>
      </w:r>
    </w:p>
    <w:p>
      <w:pPr>
        <w:pStyle w:val="0"/>
        <w:spacing w:before="200" w:line-rule="auto"/>
        <w:ind w:firstLine="540"/>
        <w:jc w:val="both"/>
      </w:pPr>
      <w:r>
        <w:rPr>
          <w:sz w:val="20"/>
        </w:rPr>
        <w:t xml:space="preserve">с) несоответствие темпов развития аварийно-спасательной инфраструктуры и системы общественной безопасности темпам роста хозяйственной деятельности в Арктической зоне;</w:t>
      </w:r>
    </w:p>
    <w:p>
      <w:pPr>
        <w:pStyle w:val="0"/>
        <w:spacing w:before="200" w:line-rule="auto"/>
        <w:ind w:firstLine="540"/>
        <w:jc w:val="both"/>
      </w:pPr>
      <w:r>
        <w:rPr>
          <w:sz w:val="20"/>
        </w:rPr>
        <w:t xml:space="preserve">т) рост конфликтного потенциала в Арктике, требующий постоянного повышения боевых возможностей группировок войск (сил) Вооруженных Сил Российской Федерации, других войск, воинских формирований и органов в Арктической зоне.</w:t>
      </w:r>
    </w:p>
    <w:p>
      <w:pPr>
        <w:pStyle w:val="0"/>
        <w:spacing w:before="200" w:line-rule="auto"/>
        <w:ind w:firstLine="540"/>
        <w:jc w:val="both"/>
      </w:pPr>
      <w:r>
        <w:rPr>
          <w:sz w:val="20"/>
        </w:rPr>
        <w:t xml:space="preserve">8. В 2019 году система государственного управления реорганизована с учетом вызовов, связанных с развитием Арктической зоны и обеспечением национальной безопасности: утвержден новый состав и расширены полномочия Государственной комиссии по вопросам развития Арктики, образовано Министерство Российской Федерации по развитию Дальнего Востока и Арктики, принято решение о расширении компетенции институтов развития Дальнего Востока на Арктическую зону.</w:t>
      </w:r>
    </w:p>
    <w:p>
      <w:pPr>
        <w:pStyle w:val="0"/>
        <w:jc w:val="both"/>
      </w:pPr>
      <w:r>
        <w:rPr>
          <w:sz w:val="20"/>
        </w:rPr>
      </w:r>
    </w:p>
    <w:p>
      <w:pPr>
        <w:pStyle w:val="2"/>
        <w:outlineLvl w:val="1"/>
        <w:jc w:val="center"/>
      </w:pPr>
      <w:r>
        <w:rPr>
          <w:sz w:val="20"/>
        </w:rPr>
        <w:t xml:space="preserve">III. Цель реализации настоящей Стратегии</w:t>
      </w:r>
    </w:p>
    <w:p>
      <w:pPr>
        <w:pStyle w:val="2"/>
        <w:jc w:val="center"/>
      </w:pPr>
      <w:r>
        <w:rPr>
          <w:sz w:val="20"/>
        </w:rPr>
        <w:t xml:space="preserve">и меры, направленные на выполнение основных задач развития</w:t>
      </w:r>
    </w:p>
    <w:p>
      <w:pPr>
        <w:pStyle w:val="2"/>
        <w:jc w:val="center"/>
      </w:pPr>
      <w:r>
        <w:rPr>
          <w:sz w:val="20"/>
        </w:rPr>
        <w:t xml:space="preserve">Арктической зоны и обеспечения национальной безопасности</w:t>
      </w:r>
    </w:p>
    <w:p>
      <w:pPr>
        <w:pStyle w:val="0"/>
        <w:jc w:val="both"/>
      </w:pPr>
      <w:r>
        <w:rPr>
          <w:sz w:val="20"/>
        </w:rPr>
      </w:r>
    </w:p>
    <w:p>
      <w:pPr>
        <w:pStyle w:val="0"/>
        <w:ind w:firstLine="540"/>
        <w:jc w:val="both"/>
      </w:pPr>
      <w:r>
        <w:rPr>
          <w:sz w:val="20"/>
        </w:rPr>
        <w:t xml:space="preserve">9. Целью реализации настоящей Стратегии является обеспечение национальных интересов Российской Федерации в Арктической зоне, а также достижение целей, определенных в Основах государственной политики в Арктике.</w:t>
      </w:r>
    </w:p>
    <w:p>
      <w:pPr>
        <w:pStyle w:val="0"/>
        <w:spacing w:before="200" w:line-rule="auto"/>
        <w:ind w:firstLine="540"/>
        <w:jc w:val="both"/>
      </w:pPr>
      <w:r>
        <w:rPr>
          <w:sz w:val="20"/>
        </w:rPr>
        <w:t xml:space="preserve">10. Основные направления и задачи развития Арктической зоны и обеспечения национальной безопасности соответствуют основным направлениям реализации государственной политики Российской Федерации в Арктике и основным задачам развития Арктической зоны, перечисленным в Основах государственной политики в Арктике.</w:t>
      </w:r>
    </w:p>
    <w:p>
      <w:pPr>
        <w:pStyle w:val="0"/>
        <w:spacing w:before="200" w:line-rule="auto"/>
        <w:ind w:firstLine="540"/>
        <w:jc w:val="both"/>
      </w:pPr>
      <w:r>
        <w:rPr>
          <w:sz w:val="20"/>
        </w:rPr>
        <w:t xml:space="preserve">11. Выполнение основных задач в сфере социального развития Арктической зоны обеспечивается путем реализации следующих мер:</w:t>
      </w:r>
    </w:p>
    <w:p>
      <w:pPr>
        <w:pStyle w:val="0"/>
        <w:spacing w:before="200" w:line-rule="auto"/>
        <w:ind w:firstLine="540"/>
        <w:jc w:val="both"/>
      </w:pPr>
      <w:r>
        <w:rPr>
          <w:sz w:val="20"/>
        </w:rPr>
        <w:t xml:space="preserve">а) модернизация первичного звена здравоохранения, включая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порядками оказания медицинской помощи, дооснащение и переоснащение этих организаций, подразделений, больниц оборудованием, необходимым для оказания медицинской помощи;</w:t>
      </w:r>
    </w:p>
    <w:p>
      <w:pPr>
        <w:pStyle w:val="0"/>
        <w:spacing w:before="200" w:line-rule="auto"/>
        <w:ind w:firstLine="540"/>
        <w:jc w:val="both"/>
      </w:pPr>
      <w:r>
        <w:rPr>
          <w:sz w:val="20"/>
        </w:rPr>
        <w:t xml:space="preserve">б) оснащение медицинских организаций, оказывающих первичную медико-санитарную помощь, автомобильным и авиационным транспортом для доставки пациентов в медицинские организации, медицинских работников до места жительства пациентов, а также для доставки лекарственных препаратов в населенные пункты, расположенные в отдаленных местностях, в том числе в местах традиционного проживания малочисленных народов;</w:t>
      </w:r>
    </w:p>
    <w:p>
      <w:pPr>
        <w:pStyle w:val="0"/>
        <w:spacing w:before="200" w:line-rule="auto"/>
        <w:ind w:firstLine="540"/>
        <w:jc w:val="both"/>
      </w:pPr>
      <w:r>
        <w:rPr>
          <w:sz w:val="20"/>
        </w:rPr>
        <w:t xml:space="preserve">в) совершенствование механизмов государственного финансирования оказания медицинской помощи с учетом низкой плотности населения в населенных пунктах и их транспортной удаленности;</w:t>
      </w:r>
    </w:p>
    <w:p>
      <w:pPr>
        <w:pStyle w:val="0"/>
        <w:spacing w:before="200" w:line-rule="auto"/>
        <w:ind w:firstLine="540"/>
        <w:jc w:val="both"/>
      </w:pPr>
      <w:r>
        <w:rPr>
          <w:sz w:val="20"/>
        </w:rPr>
        <w:t xml:space="preserve">г) первоочередное обеспечение доступа медицинских организаций к сети "Интернет", обеспечение возможности оказания медицинской помощи с применением телемедицинских технологий, а также развитие выездных форм оказания медицинской помощи, в том числе на маршрутах кочевий малочисленных народов;</w:t>
      </w:r>
    </w:p>
    <w:p>
      <w:pPr>
        <w:pStyle w:val="0"/>
        <w:spacing w:before="200" w:line-rule="auto"/>
        <w:ind w:firstLine="540"/>
        <w:jc w:val="both"/>
      </w:pPr>
      <w:r>
        <w:rPr>
          <w:sz w:val="20"/>
        </w:rPr>
        <w:t xml:space="preserve">д) обеспечение утверждения стандартов оказания гражданам, проживающим в районах Крайнего Севера, медицинской помощи по отдельным заболеваниям, а также установления для медицинских организаций, их филиалов или подразделений, осуществляющих свою деятельность в районах Крайнего Севера и приравненных к ним местностях, отдельных нормативов численности медицинских работников и стандартов оснащения исходя из статистики заболеваемости и числа случаев медицинской эвакуации;</w:t>
      </w:r>
    </w:p>
    <w:p>
      <w:pPr>
        <w:pStyle w:val="0"/>
        <w:spacing w:before="200" w:line-rule="auto"/>
        <w:ind w:firstLine="540"/>
        <w:jc w:val="both"/>
      </w:pPr>
      <w:r>
        <w:rPr>
          <w:sz w:val="20"/>
        </w:rPr>
        <w:t xml:space="preserve">е) организация медицинского обеспечения плавания судов в акватории Северного морского пути, работы стационарных и плавучих морских платформ в акватории Северного Ледовитого океана;</w:t>
      </w:r>
    </w:p>
    <w:p>
      <w:pPr>
        <w:pStyle w:val="0"/>
        <w:spacing w:before="200" w:line-rule="auto"/>
        <w:ind w:firstLine="540"/>
        <w:jc w:val="both"/>
      </w:pPr>
      <w:r>
        <w:rPr>
          <w:sz w:val="20"/>
        </w:rPr>
        <w:t xml:space="preserve">ж) развитие высокотехнологичной медицинской помощи;</w:t>
      </w:r>
    </w:p>
    <w:p>
      <w:pPr>
        <w:pStyle w:val="0"/>
        <w:spacing w:before="200" w:line-rule="auto"/>
        <w:ind w:firstLine="540"/>
        <w:jc w:val="both"/>
      </w:pPr>
      <w:r>
        <w:rPr>
          <w:sz w:val="20"/>
        </w:rPr>
        <w:t xml:space="preserve">з) разработка мер профилактики заболеваний, в том числе инфекционных, и реализация комплекса мероприятий, направленных на формирование у граждан приверженности здоровому образу жизни, включая их мотивацию к переходу на здоровое питание и сокращение потребления алкогольной и табачной продукции;</w:t>
      </w:r>
    </w:p>
    <w:p>
      <w:pPr>
        <w:pStyle w:val="0"/>
        <w:spacing w:before="200" w:line-rule="auto"/>
        <w:ind w:firstLine="540"/>
        <w:jc w:val="both"/>
      </w:pPr>
      <w:r>
        <w:rPr>
          <w:sz w:val="20"/>
        </w:rPr>
        <w:t xml:space="preserve">и) обеспечение социальной поддержки медицинских работников в целях устранения дефицита кадров;</w:t>
      </w:r>
    </w:p>
    <w:p>
      <w:pPr>
        <w:pStyle w:val="0"/>
        <w:spacing w:before="200" w:line-rule="auto"/>
        <w:ind w:firstLine="540"/>
        <w:jc w:val="both"/>
      </w:pPr>
      <w:r>
        <w:rPr>
          <w:sz w:val="20"/>
        </w:rPr>
        <w:t xml:space="preserve">к) разработка схем оптимального размещения объектов социальной инфраструктуры, в том числе медицинских организаций, не относящихся к первичному звену здравоохранения, образовательных организаций, организаций, оказывающих услуги в сфере культуры, физической культуры и спорта, в целях обеспечения доступности соответствующих услуг для населения с учетом демографических и кадровых прогнозов, транспортной доступности населенных пунктов и особенностей проживания малочисленных народов, а также модернизация объектов социальной инфраструктуры;</w:t>
      </w:r>
    </w:p>
    <w:p>
      <w:pPr>
        <w:pStyle w:val="0"/>
        <w:spacing w:before="200" w:line-rule="auto"/>
        <w:ind w:firstLine="540"/>
        <w:jc w:val="both"/>
      </w:pPr>
      <w:r>
        <w:rPr>
          <w:sz w:val="20"/>
        </w:rPr>
        <w:t xml:space="preserve">л) повышение доступности качественного общего образования и обеспечение условий для организации дополнительного образования детей, в том числе в населенных пунктах, расположенных в удаленных местностях, и сельских населенных пунктах, развитие дистанционных образовательных технологий;</w:t>
      </w:r>
    </w:p>
    <w:p>
      <w:pPr>
        <w:pStyle w:val="0"/>
        <w:spacing w:before="200" w:line-rule="auto"/>
        <w:ind w:firstLine="540"/>
        <w:jc w:val="both"/>
      </w:pPr>
      <w:r>
        <w:rPr>
          <w:sz w:val="20"/>
        </w:rPr>
        <w:t xml:space="preserve">м) совершенствование нормативно-правового регулирования в сфере образования и создание условий для получения образования лицами, относящимися к малочисленным народам;</w:t>
      </w:r>
    </w:p>
    <w:p>
      <w:pPr>
        <w:pStyle w:val="0"/>
        <w:spacing w:before="200" w:line-rule="auto"/>
        <w:ind w:firstLine="540"/>
        <w:jc w:val="both"/>
      </w:pPr>
      <w:r>
        <w:rPr>
          <w:sz w:val="20"/>
        </w:rPr>
        <w:t xml:space="preserve">н) развитие совместно с крупными и средними предприятиями сети профессиональных образовательных организаций, включая создание центров опережающей профессиональной подготовки и оснащение мастерских современной техникой в соответствии со стандартами "Ворлдскиллс";</w:t>
      </w:r>
    </w:p>
    <w:p>
      <w:pPr>
        <w:pStyle w:val="0"/>
        <w:spacing w:before="200" w:line-rule="auto"/>
        <w:ind w:firstLine="540"/>
        <w:jc w:val="both"/>
      </w:pPr>
      <w:r>
        <w:rPr>
          <w:sz w:val="20"/>
        </w:rPr>
        <w:t xml:space="preserve">о) поддержка программ развития федеральных университетов и иных образовательных организаций высшего образования, их интеграция с научными организациями и предприятиями;</w:t>
      </w:r>
    </w:p>
    <w:p>
      <w:pPr>
        <w:pStyle w:val="0"/>
        <w:spacing w:before="200" w:line-rule="auto"/>
        <w:ind w:firstLine="540"/>
        <w:jc w:val="both"/>
      </w:pPr>
      <w:r>
        <w:rPr>
          <w:sz w:val="20"/>
        </w:rPr>
        <w:t xml:space="preserve">п) установление для Арктической зоны особенностей законодательства в сфере обеспечения санитарно-эпидемиологического благополучия населения;</w:t>
      </w:r>
    </w:p>
    <w:p>
      <w:pPr>
        <w:pStyle w:val="0"/>
        <w:spacing w:before="200" w:line-rule="auto"/>
        <w:ind w:firstLine="540"/>
        <w:jc w:val="both"/>
      </w:pPr>
      <w:r>
        <w:rPr>
          <w:sz w:val="20"/>
        </w:rPr>
        <w:t xml:space="preserve">р) устранение негативных последствий для окружающей среды хозяйственной и иной деятельности человека, рисков причинения вреда здоровью населения, обусловленных изменениями климата, изучение и оценка воздействия таких изменений на источники возникновения и пути распространения зависимых от них инфекционных и паразитарных заболеваний;</w:t>
      </w:r>
    </w:p>
    <w:p>
      <w:pPr>
        <w:pStyle w:val="0"/>
        <w:spacing w:before="200" w:line-rule="auto"/>
        <w:ind w:firstLine="540"/>
        <w:jc w:val="both"/>
      </w:pPr>
      <w:r>
        <w:rPr>
          <w:sz w:val="20"/>
        </w:rPr>
        <w:t xml:space="preserve">с) обеспечение сохранения и популяризации культурного наследия, развития традиционной культуры, сохранения и развития языков малочисленных народов;</w:t>
      </w:r>
    </w:p>
    <w:p>
      <w:pPr>
        <w:pStyle w:val="0"/>
        <w:spacing w:before="200" w:line-rule="auto"/>
        <w:ind w:firstLine="540"/>
        <w:jc w:val="both"/>
      </w:pPr>
      <w:r>
        <w:rPr>
          <w:sz w:val="20"/>
        </w:rPr>
        <w:t xml:space="preserve">т) оказание мер государственной поддержки, направленных на стимулирование посещения организаций культуры детьми, проживающими в населенных пунктах, расположенных в отдаленных местностях (в том числе в части, касающейся оплаты проезда детей), на организацию и проведение гастролей творческих коллективов и выездных выставок, обеспечение участия местных спортивных команд в межрегиональных и всероссийских спортивных мероприятиях, проведение в Арктической зоне общероссийских фестивалей и творческих проектов, а также крупных спортивных мероприятий;</w:t>
      </w:r>
    </w:p>
    <w:p>
      <w:pPr>
        <w:pStyle w:val="0"/>
        <w:spacing w:before="200" w:line-rule="auto"/>
        <w:ind w:firstLine="540"/>
        <w:jc w:val="both"/>
      </w:pPr>
      <w:r>
        <w:rPr>
          <w:sz w:val="20"/>
        </w:rPr>
        <w:t xml:space="preserve">у) создание условий для увеличения доли граждан, систематически занимающихся физической культурой и спортом, повышение уровня обеспеченности населения спортивными сооружениями, увеличение единовременной пропускной способности таких сооружений;</w:t>
      </w:r>
    </w:p>
    <w:p>
      <w:pPr>
        <w:pStyle w:val="0"/>
        <w:spacing w:before="200" w:line-rule="auto"/>
        <w:ind w:firstLine="540"/>
        <w:jc w:val="both"/>
      </w:pPr>
      <w:r>
        <w:rPr>
          <w:sz w:val="20"/>
        </w:rPr>
        <w:t xml:space="preserve">ф) совершенствование механизмов субсидирования магистральных, межрегиональных и местных (внутрирегиональных) авиаперевозок;</w:t>
      </w:r>
    </w:p>
    <w:p>
      <w:pPr>
        <w:pStyle w:val="0"/>
        <w:spacing w:before="200" w:line-rule="auto"/>
        <w:ind w:firstLine="540"/>
        <w:jc w:val="both"/>
      </w:pPr>
      <w:r>
        <w:rPr>
          <w:sz w:val="20"/>
        </w:rPr>
        <w:t xml:space="preserve">х) формирование в населенных пунктах современной городской среды, в том числе посредством благоустройства общественных и дворовых пространств с учетом природно-климатических особенностей Арктики и внедрения передовых цифровых и инженерных решений;</w:t>
      </w:r>
    </w:p>
    <w:p>
      <w:pPr>
        <w:pStyle w:val="0"/>
        <w:spacing w:before="200" w:line-rule="auto"/>
        <w:ind w:firstLine="540"/>
        <w:jc w:val="both"/>
      </w:pPr>
      <w:r>
        <w:rPr>
          <w:sz w:val="20"/>
        </w:rPr>
        <w:t xml:space="preserve">ц) государственная поддержка жилищного строительства, в том числе деревянного домостроения, строительства объектов инженерной и социальной инфраструктуры в местах традиционного проживания малочисленных народов и в населенных пунктах, в которых расположены органы и организации, выполняющие функции в области обеспечения национальной безопасности и (или) функции базы для развития минерально-сырьевых центров, реализации экономических и (или) инфраструктурных проектов в Арктике;</w:t>
      </w:r>
    </w:p>
    <w:p>
      <w:pPr>
        <w:pStyle w:val="0"/>
        <w:spacing w:before="200" w:line-rule="auto"/>
        <w:ind w:firstLine="540"/>
        <w:jc w:val="both"/>
      </w:pPr>
      <w:r>
        <w:rPr>
          <w:sz w:val="20"/>
        </w:rPr>
        <w:t xml:space="preserve">ч) обеспечение финансирования расходов, связанных с предоставлением жилищных субсидий гражданам, выезжающим из районов Крайнего Севера и приравненных к ним местностей;</w:t>
      </w:r>
    </w:p>
    <w:p>
      <w:pPr>
        <w:pStyle w:val="0"/>
        <w:spacing w:before="200" w:line-rule="auto"/>
        <w:ind w:firstLine="540"/>
        <w:jc w:val="both"/>
      </w:pPr>
      <w:r>
        <w:rPr>
          <w:sz w:val="20"/>
        </w:rPr>
        <w:t xml:space="preserve">ш) стимулирование участия государственных корпораций, компаний с государственным участием и частных инвесторов в создании и модернизации объектов социальной, жилищной, коммунальной, информационно-телекоммуникационной и транспортной инфраструктуры, а также в развитии инфраструктуры в местах традиционного проживания малочисленных народов и их традиционной хозяйственной деятельности;</w:t>
      </w:r>
    </w:p>
    <w:p>
      <w:pPr>
        <w:pStyle w:val="0"/>
        <w:jc w:val="both"/>
      </w:pPr>
      <w:r>
        <w:rPr>
          <w:sz w:val="20"/>
        </w:rPr>
        <w:t xml:space="preserve">(в ред. </w:t>
      </w:r>
      <w:hyperlink w:history="0" r:id="rId25"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щ) определение системы социальных гарантий, предоставляемых гражданам Российской Федерации, которые работают и проживают в Арктической зоне;</w:t>
      </w:r>
    </w:p>
    <w:p>
      <w:pPr>
        <w:pStyle w:val="0"/>
        <w:spacing w:before="200" w:line-rule="auto"/>
        <w:ind w:firstLine="540"/>
        <w:jc w:val="both"/>
      </w:pPr>
      <w:r>
        <w:rPr>
          <w:sz w:val="20"/>
        </w:rPr>
        <w:t xml:space="preserve">э) создание системы государственной поддержки завоза в населенные пункты, расположенные в отдаленных местностях, топлива, продовольствия и других жизненно необходимых товаров.</w:t>
      </w:r>
    </w:p>
    <w:p>
      <w:pPr>
        <w:pStyle w:val="0"/>
        <w:spacing w:before="200" w:line-rule="auto"/>
        <w:ind w:firstLine="540"/>
        <w:jc w:val="both"/>
      </w:pPr>
      <w:r>
        <w:rPr>
          <w:sz w:val="20"/>
        </w:rPr>
        <w:t xml:space="preserve">12. Выполнение основных задач в сфере экономического развития Арктической зоны обеспечивается путем реализации следующих мер:</w:t>
      </w:r>
    </w:p>
    <w:p>
      <w:pPr>
        <w:pStyle w:val="0"/>
        <w:spacing w:before="200" w:line-rule="auto"/>
        <w:ind w:firstLine="540"/>
        <w:jc w:val="both"/>
      </w:pPr>
      <w:r>
        <w:rPr>
          <w:sz w:val="20"/>
        </w:rPr>
        <w:t xml:space="preserve">а) внедрение в Арктической зоне специального экономического режима, способствующего переходу к экономике замкнутого цикла, осуществлению частных инвестиций в проведение геолого-разведочных работ, созданию новых и модернизации действующих промышленных производств, развитию наукоемких и высокотехнологичных производств, разработке новых нефтегазовых провинций, месторождений твердых полезных ископаемых и трудноизвлекаемых запасов углеводородного сырья, наращиванию объемов глубокой переработки нефти, производства сжиженного природного газа и газохимической продукции, полезного использования попутного нефтяного газа;</w:t>
      </w:r>
    </w:p>
    <w:p>
      <w:pPr>
        <w:pStyle w:val="0"/>
        <w:jc w:val="both"/>
      </w:pPr>
      <w:r>
        <w:rPr>
          <w:sz w:val="20"/>
        </w:rPr>
        <w:t xml:space="preserve">(в ред. </w:t>
      </w:r>
      <w:hyperlink w:history="0" r:id="rId26"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б) предоставление инвесторам государственной поддержки при осуществлении ими капитальных вложений в объекты транспортной, энергетической, информационно-телекоммуникационной и инженерной инфраструктуры, включая инфраструктуру систем газоснабжения, водоснабжения, трубопроводного транспорта и связи, необходимые для реализации новых инвестиционных проектов, отобранных или определенных в соответствии с порядками или критериями, установленными федеральными законами и иными нормативными правовыми актами;</w:t>
      </w:r>
    </w:p>
    <w:p>
      <w:pPr>
        <w:pStyle w:val="0"/>
        <w:jc w:val="both"/>
      </w:pPr>
      <w:r>
        <w:rPr>
          <w:sz w:val="20"/>
        </w:rPr>
        <w:t xml:space="preserve">(в ред. </w:t>
      </w:r>
      <w:hyperlink w:history="0" r:id="rId27"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в) разработка и реализация </w:t>
      </w:r>
      <w:hyperlink w:history="0" r:id="rId28" w:tooltip="Распоряжение Правительства РФ от 15.04.2021 N 978-р (ред. от 27.12.2023) &lt;Об утверждении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gt; {КонсультантПлюс}">
        <w:r>
          <w:rPr>
            <w:sz w:val="20"/>
            <w:color w:val="0000ff"/>
          </w:rPr>
          <w:t xml:space="preserve">программы</w:t>
        </w:r>
      </w:hyperlink>
      <w:r>
        <w:rPr>
          <w:sz w:val="20"/>
        </w:rPr>
        <w:t xml:space="preserve"> государственной поддержки традиционной хозяйственной деятельности малочисленных народов;</w:t>
      </w:r>
    </w:p>
    <w:p>
      <w:pPr>
        <w:pStyle w:val="0"/>
        <w:spacing w:before="200" w:line-rule="auto"/>
        <w:ind w:firstLine="540"/>
        <w:jc w:val="both"/>
      </w:pPr>
      <w:r>
        <w:rPr>
          <w:sz w:val="20"/>
        </w:rPr>
        <w:t xml:space="preserve">г) упрощение порядка предоставления гражданам земельных участков в целях осуществления экономической и иной не запрещенной законом деятельности;</w:t>
      </w:r>
    </w:p>
    <w:p>
      <w:pPr>
        <w:pStyle w:val="0"/>
        <w:spacing w:before="200" w:line-rule="auto"/>
        <w:ind w:firstLine="540"/>
        <w:jc w:val="both"/>
      </w:pPr>
      <w:r>
        <w:rPr>
          <w:sz w:val="20"/>
        </w:rPr>
        <w:t xml:space="preserve">д) развитие цифровых сервисов для лиц, которым предоставляются в пользование лесные и рыбоводные участки;</w:t>
      </w:r>
    </w:p>
    <w:p>
      <w:pPr>
        <w:pStyle w:val="0"/>
        <w:spacing w:before="200" w:line-rule="auto"/>
        <w:ind w:firstLine="540"/>
        <w:jc w:val="both"/>
      </w:pPr>
      <w:r>
        <w:rPr>
          <w:sz w:val="20"/>
        </w:rPr>
        <w:t xml:space="preserve">е) разработка и реализация программы геологического изучения Арктической зоны;</w:t>
      </w:r>
    </w:p>
    <w:p>
      <w:pPr>
        <w:pStyle w:val="0"/>
        <w:spacing w:before="200" w:line-rule="auto"/>
        <w:ind w:firstLine="540"/>
        <w:jc w:val="both"/>
      </w:pPr>
      <w:r>
        <w:rPr>
          <w:sz w:val="20"/>
        </w:rPr>
        <w:t xml:space="preserve">ж) продолжение работы по подготовке материалов, необходимых для обоснования внешней границы континентального шельфа;</w:t>
      </w:r>
    </w:p>
    <w:p>
      <w:pPr>
        <w:pStyle w:val="0"/>
        <w:spacing w:before="200" w:line-rule="auto"/>
        <w:ind w:firstLine="540"/>
        <w:jc w:val="both"/>
      </w:pPr>
      <w:r>
        <w:rPr>
          <w:sz w:val="20"/>
        </w:rPr>
        <w:t xml:space="preserve">з) создание и развитие новой модели реализации экономических проектов на континентальном шельфе, предусматривающей расширение участия частных инвесторов в таких проектах при сохранении со стороны государства контроля за их реализацией;</w:t>
      </w:r>
    </w:p>
    <w:p>
      <w:pPr>
        <w:pStyle w:val="0"/>
        <w:spacing w:before="200" w:line-rule="auto"/>
        <w:ind w:firstLine="540"/>
        <w:jc w:val="both"/>
      </w:pPr>
      <w:r>
        <w:rPr>
          <w:sz w:val="20"/>
        </w:rPr>
        <w:t xml:space="preserve">и) оказание мер государственной поддержки, направленных на создание и развитие технологий освоения нефтяных и газовых месторождений (в том числе технологий, применяемых на континентальном шельфе), производства сжиженного природного газа, а также на обеспечение производства соответствующей промышленной продукции;</w:t>
      </w:r>
    </w:p>
    <w:p>
      <w:pPr>
        <w:pStyle w:val="0"/>
        <w:spacing w:before="200" w:line-rule="auto"/>
        <w:ind w:firstLine="540"/>
        <w:jc w:val="both"/>
      </w:pPr>
      <w:r>
        <w:rPr>
          <w:sz w:val="20"/>
        </w:rPr>
        <w:t xml:space="preserve">к) стимулирование использования промышленной продукции российского производства при реализации новых экономических проектов;</w:t>
      </w:r>
    </w:p>
    <w:p>
      <w:pPr>
        <w:pStyle w:val="0"/>
        <w:spacing w:before="200" w:line-rule="auto"/>
        <w:ind w:firstLine="540"/>
        <w:jc w:val="both"/>
      </w:pPr>
      <w:r>
        <w:rPr>
          <w:sz w:val="20"/>
        </w:rPr>
        <w:t xml:space="preserve">л) оказание государственной поддержки проектам по созданию и (или) модернизации рыбоперерабатывающих комплексов, предприятий рыбоводных и тепличных хозяйств, животноводческих комплексов;</w:t>
      </w:r>
    </w:p>
    <w:p>
      <w:pPr>
        <w:pStyle w:val="0"/>
        <w:spacing w:before="200" w:line-rule="auto"/>
        <w:ind w:firstLine="540"/>
        <w:jc w:val="both"/>
      </w:pPr>
      <w:r>
        <w:rPr>
          <w:sz w:val="20"/>
        </w:rPr>
        <w:t xml:space="preserve">м) разработка и осуществление правовых и организационных мер по предотвращению незаконной добычи и реализации морских биологических ресурсов, а также по стимулированию реализации легально добытых морских биологических ресурсов;</w:t>
      </w:r>
    </w:p>
    <w:p>
      <w:pPr>
        <w:pStyle w:val="0"/>
        <w:spacing w:before="200" w:line-rule="auto"/>
        <w:ind w:firstLine="540"/>
        <w:jc w:val="both"/>
      </w:pPr>
      <w:r>
        <w:rPr>
          <w:sz w:val="20"/>
        </w:rPr>
        <w:t xml:space="preserve">н) разработка механизма государственной поддержки интенсификации лесовосстановления, развития лесной инфраструктуры и глубокой переработки лесных ресурсов, развитие системы авиационной охраны лесов от пожаров;</w:t>
      </w:r>
    </w:p>
    <w:p>
      <w:pPr>
        <w:pStyle w:val="0"/>
        <w:spacing w:before="200" w:line-rule="auto"/>
        <w:ind w:firstLine="540"/>
        <w:jc w:val="both"/>
      </w:pPr>
      <w:r>
        <w:rPr>
          <w:sz w:val="20"/>
        </w:rPr>
        <w:t xml:space="preserve">о) государственная поддержка строительства на территории Российской Федерации круизных судов арктического ледового класса и развития туристской инфраструктуры;</w:t>
      </w:r>
    </w:p>
    <w:p>
      <w:pPr>
        <w:pStyle w:val="0"/>
        <w:spacing w:before="200" w:line-rule="auto"/>
        <w:ind w:firstLine="540"/>
        <w:jc w:val="both"/>
      </w:pPr>
      <w:r>
        <w:rPr>
          <w:sz w:val="20"/>
        </w:rPr>
        <w:t xml:space="preserve">п) приведение системы основных профессиональных образовательных программ и контрольных цифр приема на обучение за счет бюджетных ассигнований федерального бюджета, бюджетов субъектов Российской Федерации, местных бюджетов в образовательные организации, расположенные в Арктической зоне, в соответствие с прогнозной потребностью в квалифицированных и высококвалифицированных кадрах;</w:t>
      </w:r>
    </w:p>
    <w:p>
      <w:pPr>
        <w:pStyle w:val="0"/>
        <w:spacing w:before="200" w:line-rule="auto"/>
        <w:ind w:firstLine="540"/>
        <w:jc w:val="both"/>
      </w:pPr>
      <w:r>
        <w:rPr>
          <w:sz w:val="20"/>
        </w:rPr>
        <w:t xml:space="preserve">р) систематическое оказание мер государственной поддержки экономически активному населению России, готовому к переезду (переселению) в Арктическую зону в целях осуществления трудовой деятельности.</w:t>
      </w:r>
    </w:p>
    <w:p>
      <w:pPr>
        <w:pStyle w:val="0"/>
        <w:spacing w:before="200" w:line-rule="auto"/>
        <w:ind w:firstLine="540"/>
        <w:jc w:val="both"/>
      </w:pPr>
      <w:r>
        <w:rPr>
          <w:sz w:val="20"/>
        </w:rPr>
        <w:t xml:space="preserve">13. Выполнение основных задач в сфере развития инфраструктуры Арктической зоны обеспечивается путем реализации следующих мер:</w:t>
      </w:r>
    </w:p>
    <w:p>
      <w:pPr>
        <w:pStyle w:val="0"/>
        <w:spacing w:before="200" w:line-rule="auto"/>
        <w:ind w:firstLine="540"/>
        <w:jc w:val="both"/>
      </w:pPr>
      <w:r>
        <w:rPr>
          <w:sz w:val="20"/>
        </w:rPr>
        <w:t xml:space="preserve">а) комплексное развитие инфраструктуры морских портов и морских судоходных путей в акваториях Северного морского пути, Баренцева, Белого и Печорского морей;</w:t>
      </w:r>
    </w:p>
    <w:p>
      <w:pPr>
        <w:pStyle w:val="0"/>
        <w:spacing w:before="200" w:line-rule="auto"/>
        <w:ind w:firstLine="540"/>
        <w:jc w:val="both"/>
      </w:pPr>
      <w:r>
        <w:rPr>
          <w:sz w:val="20"/>
        </w:rPr>
        <w:t xml:space="preserve">б) создание штаба морских операций по управлению судоходством на протяжении всей акватории Северного морского пути;</w:t>
      </w:r>
    </w:p>
    <w:p>
      <w:pPr>
        <w:pStyle w:val="0"/>
        <w:spacing w:before="200" w:line-rule="auto"/>
        <w:ind w:firstLine="540"/>
        <w:jc w:val="both"/>
      </w:pPr>
      <w:r>
        <w:rPr>
          <w:sz w:val="20"/>
        </w:rPr>
        <w:t xml:space="preserve">в) объединение транспортно-логистических услуг, оказываемых в акватории Северного морского пути, на основе цифровой платформы, предназначенной для безбумажного оформления мультимодальных перевозок пассажиров и грузов;</w:t>
      </w:r>
    </w:p>
    <w:p>
      <w:pPr>
        <w:pStyle w:val="0"/>
        <w:spacing w:before="200" w:line-rule="auto"/>
        <w:ind w:firstLine="540"/>
        <w:jc w:val="both"/>
      </w:pPr>
      <w:r>
        <w:rPr>
          <w:sz w:val="20"/>
        </w:rPr>
        <w:t xml:space="preserve">г) строительство на российских судостроительных верфях для работы в акватории Северного морского пути не менее семи универсальных атомных ледоколов проекта 22220, головного атомного ледокола проекта "Лидер" и дополнительно четырех неатомных ледоколов, 16 аварийно-спасательных судов различной мощности до 2024 года, 30 аварийно-спасательных судов различной мощности до 2030 года, трех гидрографических и двух лоцмейстерских судов;</w:t>
      </w:r>
    </w:p>
    <w:p>
      <w:pPr>
        <w:pStyle w:val="0"/>
        <w:jc w:val="both"/>
      </w:pPr>
      <w:r>
        <w:rPr>
          <w:sz w:val="20"/>
        </w:rPr>
        <w:t xml:space="preserve">(пп. "г" в ред. </w:t>
      </w:r>
      <w:hyperlink w:history="0" r:id="rId29"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д) развитие системы профессионального образования и дополнительного образования с учетом необходимости развития Северного морского пути;</w:t>
      </w:r>
    </w:p>
    <w:p>
      <w:pPr>
        <w:pStyle w:val="0"/>
        <w:spacing w:before="200" w:line-rule="auto"/>
        <w:ind w:firstLine="540"/>
        <w:jc w:val="both"/>
      </w:pPr>
      <w:r>
        <w:rPr>
          <w:sz w:val="20"/>
        </w:rPr>
        <w:t xml:space="preserve">е) разработка и утверждение программы строительства грузовых судов, используемых в целях торгового мореплавания, для реализации экономических проектов и строительства грузопассажирских судов для осуществления перевозок между морскими и речными портами в Арктической зоне;</w:t>
      </w:r>
    </w:p>
    <w:p>
      <w:pPr>
        <w:pStyle w:val="0"/>
        <w:spacing w:before="200" w:line-rule="auto"/>
        <w:ind w:firstLine="540"/>
        <w:jc w:val="both"/>
      </w:pPr>
      <w:r>
        <w:rPr>
          <w:sz w:val="20"/>
        </w:rPr>
        <w:t xml:space="preserve">ж) строительство портов-хабов и создание российского контейнерного оператора в целях обеспечения международных и каботажных перевозок в акватории Северного морского пути;</w:t>
      </w:r>
    </w:p>
    <w:p>
      <w:pPr>
        <w:pStyle w:val="0"/>
        <w:spacing w:before="200" w:line-rule="auto"/>
        <w:ind w:firstLine="540"/>
        <w:jc w:val="both"/>
      </w:pPr>
      <w:r>
        <w:rPr>
          <w:sz w:val="20"/>
        </w:rPr>
        <w:t xml:space="preserve">з) расширение возможностей судоходства по Беломоро-Балтийскому каналу, бассейнам рек Онега, Северная Двина, Мезень, Печора, Обь, Енисей, Лена, Колыма и других рек Арктической зоны, включая проведение дноуглубительных работ, обустройство портов и портопунктов;</w:t>
      </w:r>
    </w:p>
    <w:p>
      <w:pPr>
        <w:pStyle w:val="0"/>
        <w:spacing w:before="200" w:line-rule="auto"/>
        <w:ind w:firstLine="540"/>
        <w:jc w:val="both"/>
      </w:pPr>
      <w:r>
        <w:rPr>
          <w:sz w:val="20"/>
        </w:rPr>
        <w:t xml:space="preserve">и) расширение использования сжиженного природного газа и сжатого природного газа на морском и речном транспорте в акватории Северного морского пути, а также отечественных атомных станций малой мощности для снабжения потребителей электроэнергией (мощностью) в определенном количестве и определенного качества;</w:t>
      </w:r>
    </w:p>
    <w:p>
      <w:pPr>
        <w:pStyle w:val="0"/>
        <w:jc w:val="both"/>
      </w:pPr>
      <w:r>
        <w:rPr>
          <w:sz w:val="20"/>
        </w:rPr>
        <w:t xml:space="preserve">(пп. "и" в ред. </w:t>
      </w:r>
      <w:hyperlink w:history="0" r:id="rId30"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к) разработка схемы развития, строительство (реконструкция) аэропортовых комплексов и пунктов пропуска через государственную границу Российской Федерации одновременно с развитием инфраструктуры Северного морского пути и реализацией экономических проектов;</w:t>
      </w:r>
    </w:p>
    <w:p>
      <w:pPr>
        <w:pStyle w:val="0"/>
        <w:spacing w:before="200" w:line-rule="auto"/>
        <w:ind w:firstLine="540"/>
        <w:jc w:val="both"/>
      </w:pPr>
      <w:r>
        <w:rPr>
          <w:sz w:val="20"/>
        </w:rPr>
        <w:t xml:space="preserve">л) разработка и внедрение инженерно-технических решений, обеспечивающих устойчивое функционирование инфраструктуры в условиях климатических изменений;</w:t>
      </w:r>
    </w:p>
    <w:p>
      <w:pPr>
        <w:pStyle w:val="0"/>
        <w:spacing w:before="200" w:line-rule="auto"/>
        <w:ind w:firstLine="540"/>
        <w:jc w:val="both"/>
      </w:pPr>
      <w:r>
        <w:rPr>
          <w:sz w:val="20"/>
        </w:rPr>
        <w:t xml:space="preserve">м) строительство и реконструкция автомобильных дорог местного значения, в том числе в населенных пунктах, расположенных в отдаленных местностях;</w:t>
      </w:r>
    </w:p>
    <w:p>
      <w:pPr>
        <w:pStyle w:val="0"/>
        <w:spacing w:before="200" w:line-rule="auto"/>
        <w:ind w:firstLine="540"/>
        <w:jc w:val="both"/>
      </w:pPr>
      <w:r>
        <w:rPr>
          <w:sz w:val="20"/>
        </w:rPr>
        <w:t xml:space="preserve">н) развертывание высокоэллиптической космической системы, обеспечивающей получение гидрометеорологических данных высокого временного разрешения по полярному региону Земли;</w:t>
      </w:r>
    </w:p>
    <w:p>
      <w:pPr>
        <w:pStyle w:val="0"/>
        <w:spacing w:before="200" w:line-rule="auto"/>
        <w:ind w:firstLine="540"/>
        <w:jc w:val="both"/>
      </w:pPr>
      <w:r>
        <w:rPr>
          <w:sz w:val="20"/>
        </w:rPr>
        <w:t xml:space="preserve">о) утратил силу с 27 февраля 2023 года. - </w:t>
      </w:r>
      <w:hyperlink w:history="0" r:id="rId31"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w:t>
        </w:r>
      </w:hyperlink>
      <w:r>
        <w:rPr>
          <w:sz w:val="20"/>
        </w:rPr>
        <w:t xml:space="preserve"> Президента РФ от 27.02.2023 N 126;</w:t>
      </w:r>
    </w:p>
    <w:p>
      <w:pPr>
        <w:pStyle w:val="0"/>
        <w:spacing w:before="200" w:line-rule="auto"/>
        <w:ind w:firstLine="540"/>
        <w:jc w:val="both"/>
      </w:pPr>
      <w:r>
        <w:rPr>
          <w:sz w:val="20"/>
        </w:rPr>
        <w:t xml:space="preserve">п) создание трансарктической магистральной подводной волоконно-оптической линии связи с выходом локальных линий связи в крупнейшие порты и населенные пункты Арктической зоны, а также развитие инфраструктуры связи в Арктической зоне;</w:t>
      </w:r>
    </w:p>
    <w:p>
      <w:pPr>
        <w:pStyle w:val="0"/>
        <w:jc w:val="both"/>
      </w:pPr>
      <w:r>
        <w:rPr>
          <w:sz w:val="20"/>
        </w:rPr>
        <w:t xml:space="preserve">(в ред. </w:t>
      </w:r>
      <w:hyperlink w:history="0" r:id="rId32"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р) обеспечение радиационной безопасности морских портов при заходе и стоянке в них надводных кораблей и судов с ядерными энергетическими установками, судов атомного технологического обслуживания и плавучих энергоблоков атомных теплоэлектростанций;</w:t>
      </w:r>
    </w:p>
    <w:p>
      <w:pPr>
        <w:pStyle w:val="0"/>
        <w:spacing w:before="200" w:line-rule="auto"/>
        <w:ind w:firstLine="540"/>
        <w:jc w:val="both"/>
      </w:pPr>
      <w:r>
        <w:rPr>
          <w:sz w:val="20"/>
        </w:rPr>
        <w:t xml:space="preserve">с) разработка и реализация механизма государственной поддержки проектов по повышению эффективности генерации электроэнергии, осуществляемых на изолированных и труднодоступных территориях;</w:t>
      </w:r>
    </w:p>
    <w:p>
      <w:pPr>
        <w:pStyle w:val="0"/>
        <w:jc w:val="both"/>
      </w:pPr>
      <w:r>
        <w:rPr>
          <w:sz w:val="20"/>
        </w:rPr>
        <w:t xml:space="preserve">(пп. "с" в ред. </w:t>
      </w:r>
      <w:hyperlink w:history="0" r:id="rId33"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т) обеспечение малочисленных народов в местах их традиционного проживания и традиционной хозяйственной деятельности мобильными источниками энергоснабжения и средствами связи;</w:t>
      </w:r>
    </w:p>
    <w:p>
      <w:pPr>
        <w:pStyle w:val="0"/>
        <w:spacing w:before="200" w:line-rule="auto"/>
        <w:ind w:firstLine="540"/>
        <w:jc w:val="both"/>
      </w:pPr>
      <w:r>
        <w:rPr>
          <w:sz w:val="20"/>
        </w:rPr>
        <w:t xml:space="preserve">у) комплексное и взаимосвязанное развитие инфраструктуры морского, воздушного, железнодорожного и автомобильного транспорта Арктической зоны;</w:t>
      </w:r>
    </w:p>
    <w:p>
      <w:pPr>
        <w:pStyle w:val="0"/>
        <w:jc w:val="both"/>
      </w:pPr>
      <w:r>
        <w:rPr>
          <w:sz w:val="20"/>
        </w:rPr>
        <w:t xml:space="preserve">(пп. "у" введен </w:t>
      </w:r>
      <w:hyperlink w:history="0" r:id="rId34"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Указом</w:t>
        </w:r>
      </w:hyperlink>
      <w:r>
        <w:rPr>
          <w:sz w:val="20"/>
        </w:rPr>
        <w:t xml:space="preserve"> Президента РФ от 27.02.2023 N 126)</w:t>
      </w:r>
    </w:p>
    <w:p>
      <w:pPr>
        <w:pStyle w:val="0"/>
        <w:spacing w:before="200" w:line-rule="auto"/>
        <w:ind w:firstLine="540"/>
        <w:jc w:val="both"/>
      </w:pPr>
      <w:r>
        <w:rPr>
          <w:sz w:val="20"/>
        </w:rPr>
        <w:t xml:space="preserve">ф) развитие автоматической идентификационной системы и системы опознавания судов и слежения за ними на дальнем расстоянии;</w:t>
      </w:r>
    </w:p>
    <w:p>
      <w:pPr>
        <w:pStyle w:val="0"/>
        <w:jc w:val="both"/>
      </w:pPr>
      <w:r>
        <w:rPr>
          <w:sz w:val="20"/>
        </w:rPr>
        <w:t xml:space="preserve">(пп. "ф" введен </w:t>
      </w:r>
      <w:hyperlink w:history="0" r:id="rId35"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Указом</w:t>
        </w:r>
      </w:hyperlink>
      <w:r>
        <w:rPr>
          <w:sz w:val="20"/>
        </w:rPr>
        <w:t xml:space="preserve"> Президента РФ от 27.02.2023 N 126)</w:t>
      </w:r>
    </w:p>
    <w:p>
      <w:pPr>
        <w:pStyle w:val="0"/>
        <w:spacing w:before="200" w:line-rule="auto"/>
        <w:ind w:firstLine="540"/>
        <w:jc w:val="both"/>
      </w:pPr>
      <w:r>
        <w:rPr>
          <w:sz w:val="20"/>
        </w:rPr>
        <w:t xml:space="preserve">х) обеспечение в соответствии с законодательством Российской Федерации заинтересованных заказчиков данными дистанционного зондирования Земли.</w:t>
      </w:r>
    </w:p>
    <w:p>
      <w:pPr>
        <w:pStyle w:val="0"/>
        <w:jc w:val="both"/>
      </w:pPr>
      <w:r>
        <w:rPr>
          <w:sz w:val="20"/>
        </w:rPr>
        <w:t xml:space="preserve">(пп. "х" введен </w:t>
      </w:r>
      <w:hyperlink w:history="0" r:id="rId36"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Указом</w:t>
        </w:r>
      </w:hyperlink>
      <w:r>
        <w:rPr>
          <w:sz w:val="20"/>
        </w:rPr>
        <w:t xml:space="preserve"> Президента РФ от 27.02.2023 N 126)</w:t>
      </w:r>
    </w:p>
    <w:p>
      <w:pPr>
        <w:pStyle w:val="0"/>
        <w:spacing w:before="200" w:line-rule="auto"/>
        <w:ind w:firstLine="540"/>
        <w:jc w:val="both"/>
      </w:pPr>
      <w:r>
        <w:rPr>
          <w:sz w:val="20"/>
        </w:rPr>
        <w:t xml:space="preserve">14. Выполнение основных задач в сфере развития науки и технологий в интересах освоения Арктики обеспечивается путем реализации следующих мер:</w:t>
      </w:r>
    </w:p>
    <w:p>
      <w:pPr>
        <w:pStyle w:val="0"/>
        <w:spacing w:before="200" w:line-rule="auto"/>
        <w:ind w:firstLine="540"/>
        <w:jc w:val="both"/>
      </w:pPr>
      <w:r>
        <w:rPr>
          <w:sz w:val="20"/>
        </w:rPr>
        <w:t xml:space="preserve">а) выделение приоритетных направлений научно-технологического развития и наращивание деятельности по проведению фундаментальных и прикладных научных исследований в интересах освоения Арктики;</w:t>
      </w:r>
    </w:p>
    <w:p>
      <w:pPr>
        <w:pStyle w:val="0"/>
        <w:spacing w:before="200" w:line-rule="auto"/>
        <w:ind w:firstLine="540"/>
        <w:jc w:val="both"/>
      </w:pPr>
      <w:r>
        <w:rPr>
          <w:sz w:val="20"/>
        </w:rPr>
        <w:t xml:space="preserve">б) разработка и внедрение технологий, имеющих критически важное значение для освоения Арктики, в том числе обеспечение создания новых функциональных и конструкционных материалов, необходимых для осуществления хозяйственной деятельности в арктических условиях, разработка наземных транспортных средств и авиационной техники для работы в природно-климатических условиях Арктики, разработка технологий сбережения здоровья и увеличения продолжительности жизни населения Арктической зоны;</w:t>
      </w:r>
    </w:p>
    <w:p>
      <w:pPr>
        <w:pStyle w:val="0"/>
        <w:spacing w:before="200" w:line-rule="auto"/>
        <w:ind w:firstLine="540"/>
        <w:jc w:val="both"/>
      </w:pPr>
      <w:r>
        <w:rPr>
          <w:sz w:val="20"/>
        </w:rPr>
        <w:t xml:space="preserve">в) проведение комплексных экспедиционных исследований в Северном Ледовитом океане (включая батиметрические и гравиметрические работы, акустическое профилирование), выполнение гидрографических исследований для обеспечения безопасности мореплавания, а также долгосрочных гидрографических исследований, включая глубоководные, в целях изучения подводной среды;</w:t>
      </w:r>
    </w:p>
    <w:p>
      <w:pPr>
        <w:pStyle w:val="0"/>
        <w:spacing w:before="200" w:line-rule="auto"/>
        <w:ind w:firstLine="540"/>
        <w:jc w:val="both"/>
      </w:pPr>
      <w:r>
        <w:rPr>
          <w:sz w:val="20"/>
        </w:rPr>
        <w:t xml:space="preserve">г) разработка комплексного плана международных научных исследований (в том числе экспедиционных) состояния арктических экосистем, глобальных климатических изменений и изучения Арктики;</w:t>
      </w:r>
    </w:p>
    <w:p>
      <w:pPr>
        <w:pStyle w:val="0"/>
        <w:spacing w:before="200" w:line-rule="auto"/>
        <w:ind w:firstLine="540"/>
        <w:jc w:val="both"/>
      </w:pPr>
      <w:r>
        <w:rPr>
          <w:sz w:val="20"/>
        </w:rPr>
        <w:t xml:space="preserve">д) развитие научно-исследовательского флота Российской Федерации, в том числе строительство дрейфующей ледостойкой самодвижущейся платформы и научно-исследовательских судов в целях изучения Арктики;</w:t>
      </w:r>
    </w:p>
    <w:p>
      <w:pPr>
        <w:pStyle w:val="0"/>
        <w:spacing w:before="200" w:line-rule="auto"/>
        <w:ind w:firstLine="540"/>
        <w:jc w:val="both"/>
      </w:pPr>
      <w:r>
        <w:rPr>
          <w:sz w:val="20"/>
        </w:rPr>
        <w:t xml:space="preserve">е) создание научно-образовательных центров по приоритетным направлениям фундаментальных и прикладных научных исследований, осуществляемых в интересах освоения Арктики;</w:t>
      </w:r>
    </w:p>
    <w:p>
      <w:pPr>
        <w:pStyle w:val="0"/>
        <w:spacing w:before="200" w:line-rule="auto"/>
        <w:ind w:firstLine="540"/>
        <w:jc w:val="both"/>
      </w:pPr>
      <w:r>
        <w:rPr>
          <w:sz w:val="20"/>
        </w:rPr>
        <w:t xml:space="preserve">ж) проведение мониторинга, оценки и прогнозирования развития науки и технологий в Арктической зоне.</w:t>
      </w:r>
    </w:p>
    <w:p>
      <w:pPr>
        <w:pStyle w:val="0"/>
        <w:spacing w:before="200" w:line-rule="auto"/>
        <w:ind w:firstLine="540"/>
        <w:jc w:val="both"/>
      </w:pPr>
      <w:r>
        <w:rPr>
          <w:sz w:val="20"/>
        </w:rPr>
        <w:t xml:space="preserve">15. Выполнение основных задач в сфере охраны окружающей среды и обеспечения экологической безопасности осуществляется путем реализации следующих мер:</w:t>
      </w:r>
    </w:p>
    <w:p>
      <w:pPr>
        <w:pStyle w:val="0"/>
        <w:spacing w:before="200" w:line-rule="auto"/>
        <w:ind w:firstLine="540"/>
        <w:jc w:val="both"/>
      </w:pPr>
      <w:r>
        <w:rPr>
          <w:sz w:val="20"/>
        </w:rPr>
        <w:t xml:space="preserve">а) создание особо охраняемых природных территорий, обеспечение соблюдения режима их особой охраны, включая внесение сведений о них в Единый государственный реестр недвижимости;</w:t>
      </w:r>
    </w:p>
    <w:p>
      <w:pPr>
        <w:pStyle w:val="0"/>
        <w:spacing w:before="200" w:line-rule="auto"/>
        <w:ind w:firstLine="540"/>
        <w:jc w:val="both"/>
      </w:pPr>
      <w:r>
        <w:rPr>
          <w:sz w:val="20"/>
        </w:rPr>
        <w:t xml:space="preserve">б) адаптация экономики и инфраструктуры Арктической зоны к изменениям климата;</w:t>
      </w:r>
    </w:p>
    <w:p>
      <w:pPr>
        <w:pStyle w:val="0"/>
        <w:spacing w:before="200" w:line-rule="auto"/>
        <w:ind w:firstLine="540"/>
        <w:jc w:val="both"/>
      </w:pPr>
      <w:r>
        <w:rPr>
          <w:sz w:val="20"/>
        </w:rPr>
        <w:t xml:space="preserve">в) выявление, оценка и учет объектов накопленного вреда окружающей среде и организация работ по ликвидации накопленного вреда окружающей среде;</w:t>
      </w:r>
    </w:p>
    <w:p>
      <w:pPr>
        <w:pStyle w:val="0"/>
        <w:spacing w:before="200" w:line-rule="auto"/>
        <w:ind w:firstLine="540"/>
        <w:jc w:val="both"/>
      </w:pPr>
      <w:r>
        <w:rPr>
          <w:sz w:val="20"/>
        </w:rPr>
        <w:t xml:space="preserve">г) развитие единой системы государственного экологического мониторинга (государственного мониторинга окружающей среды) с применением современных информационно-коммуникационных технологий и систем связи;</w:t>
      </w:r>
    </w:p>
    <w:p>
      <w:pPr>
        <w:pStyle w:val="0"/>
        <w:spacing w:before="200" w:line-rule="auto"/>
        <w:ind w:firstLine="540"/>
        <w:jc w:val="both"/>
      </w:pPr>
      <w:r>
        <w:rPr>
          <w:sz w:val="20"/>
        </w:rPr>
        <w:t xml:space="preserve">д) проведение работ в области гидрометеорологии, в том числе повышение плотности наблюдательной сети и технической оснащенности систем наблюдения за состоянием окружающей среды на основании рекомендаций Всемирной метеорологической организации;</w:t>
      </w:r>
    </w:p>
    <w:p>
      <w:pPr>
        <w:pStyle w:val="0"/>
        <w:spacing w:before="200" w:line-rule="auto"/>
        <w:ind w:firstLine="540"/>
        <w:jc w:val="both"/>
      </w:pPr>
      <w:r>
        <w:rPr>
          <w:sz w:val="20"/>
        </w:rPr>
        <w:t xml:space="preserve">е) минимизация выбросов в атмосферный воздух, сбросов в водные объекты загрязняющих веществ при осуществлении хозяйственной и иной деятельности в Арктической зоне, а также установление мер государственной поддержки, направленных на внедрение при осуществлении хозяйственной и иной деятельности в Арктической зоне наилучших доступных технологий;</w:t>
      </w:r>
    </w:p>
    <w:p>
      <w:pPr>
        <w:pStyle w:val="0"/>
        <w:spacing w:before="200" w:line-rule="auto"/>
        <w:ind w:firstLine="540"/>
        <w:jc w:val="both"/>
      </w:pPr>
      <w:r>
        <w:rPr>
          <w:sz w:val="20"/>
        </w:rPr>
        <w:t xml:space="preserve">ж) предотвращение негативных экологических последствий при освоении природных ресурсов;</w:t>
      </w:r>
    </w:p>
    <w:p>
      <w:pPr>
        <w:pStyle w:val="0"/>
        <w:spacing w:before="200" w:line-rule="auto"/>
        <w:ind w:firstLine="540"/>
        <w:jc w:val="both"/>
      </w:pPr>
      <w:r>
        <w:rPr>
          <w:sz w:val="20"/>
        </w:rPr>
        <w:t xml:space="preserve">з) развитие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том числе в акваториях Северного морского пути и иных морских транспортных коридоров;</w:t>
      </w:r>
    </w:p>
    <w:p>
      <w:pPr>
        <w:pStyle w:val="0"/>
        <w:spacing w:before="200" w:line-rule="auto"/>
        <w:ind w:firstLine="540"/>
        <w:jc w:val="both"/>
      </w:pPr>
      <w:r>
        <w:rPr>
          <w:sz w:val="20"/>
        </w:rPr>
        <w:t xml:space="preserve">и) предупреждение попадания в Арктическую зону из-за рубежа высокотоксичных и радиоактивных веществ, а также опасных микроорганизмов;</w:t>
      </w:r>
    </w:p>
    <w:p>
      <w:pPr>
        <w:pStyle w:val="0"/>
        <w:spacing w:before="200" w:line-rule="auto"/>
        <w:ind w:firstLine="540"/>
        <w:jc w:val="both"/>
      </w:pPr>
      <w:r>
        <w:rPr>
          <w:sz w:val="20"/>
        </w:rPr>
        <w:t xml:space="preserve">к) проведение регулярной оценки экологических и социально-экономических последствий антропогенного воздействия на окружающую среду Арктической зоны, в том числе обусловленного переносом загрязняющих веществ из государств Северной Америки, Европы и Азии;</w:t>
      </w:r>
    </w:p>
    <w:p>
      <w:pPr>
        <w:pStyle w:val="0"/>
        <w:spacing w:before="200" w:line-rule="auto"/>
        <w:ind w:firstLine="540"/>
        <w:jc w:val="both"/>
      </w:pPr>
      <w:r>
        <w:rPr>
          <w:sz w:val="20"/>
        </w:rPr>
        <w:t xml:space="preserve">л) проведение регулярной оценки влияния объектов использования атомной энергии, расположенных в Арктической зоне, на окружающую среду и население;</w:t>
      </w:r>
    </w:p>
    <w:p>
      <w:pPr>
        <w:pStyle w:val="0"/>
        <w:spacing w:before="200" w:line-rule="auto"/>
        <w:ind w:firstLine="540"/>
        <w:jc w:val="both"/>
      </w:pPr>
      <w:r>
        <w:rPr>
          <w:sz w:val="20"/>
        </w:rPr>
        <w:t xml:space="preserve">м) обеспечение рационального использования попутного нефтяного газа в целях минимизации его сжигания;</w:t>
      </w:r>
    </w:p>
    <w:p>
      <w:pPr>
        <w:pStyle w:val="0"/>
        <w:spacing w:before="200" w:line-rule="auto"/>
        <w:ind w:firstLine="540"/>
        <w:jc w:val="both"/>
      </w:pPr>
      <w:r>
        <w:rPr>
          <w:sz w:val="20"/>
        </w:rPr>
        <w:t xml:space="preserve">н) государственная поддержка деятельности в сфере обращения с отходами в Арктической зоне, совершенствование системы обращения с опасными отходами в Арктической зоне;</w:t>
      </w:r>
    </w:p>
    <w:p>
      <w:pPr>
        <w:pStyle w:val="0"/>
        <w:spacing w:before="200" w:line-rule="auto"/>
        <w:ind w:firstLine="540"/>
        <w:jc w:val="both"/>
      </w:pPr>
      <w:r>
        <w:rPr>
          <w:sz w:val="20"/>
        </w:rPr>
        <w:t xml:space="preserve">о) информирование органов государственной власти и населения о возникновении или увеличении рисков негативного воздействия наиболее опасных загрязняющих веществ, в том числе микроорганизмов, на окружающую среду и здоровье граждан в связи с чрезвычайными ситуациями, обусловленными изменениями климата.</w:t>
      </w:r>
    </w:p>
    <w:p>
      <w:pPr>
        <w:pStyle w:val="0"/>
        <w:jc w:val="both"/>
      </w:pPr>
      <w:r>
        <w:rPr>
          <w:sz w:val="20"/>
        </w:rPr>
        <w:t xml:space="preserve">(пп. "о" в ред. </w:t>
      </w:r>
      <w:hyperlink w:history="0" r:id="rId37"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16. Выполнение основных задач в сфере развития международного сотрудничества обеспечивается путем реализации следующих мер:</w:t>
      </w:r>
    </w:p>
    <w:p>
      <w:pPr>
        <w:pStyle w:val="0"/>
        <w:spacing w:before="200" w:line-rule="auto"/>
        <w:ind w:firstLine="540"/>
        <w:jc w:val="both"/>
      </w:pPr>
      <w:r>
        <w:rPr>
          <w:sz w:val="20"/>
        </w:rPr>
        <w:t xml:space="preserve">а) осуществление многовекторной внешнеполитической деятельности, направленной на сохранение Арктики как территории мира, стабильности и взаимовыгодного сотрудничества;</w:t>
      </w:r>
    </w:p>
    <w:p>
      <w:pPr>
        <w:pStyle w:val="0"/>
        <w:spacing w:before="200" w:line-rule="auto"/>
        <w:ind w:firstLine="540"/>
        <w:jc w:val="both"/>
      </w:pPr>
      <w:r>
        <w:rPr>
          <w:sz w:val="20"/>
        </w:rPr>
        <w:t xml:space="preserve">б) обеспечение взаимовыгодного двустороннего и многостороннего сотрудничества Российской Федерации с иностранными государствами, в том числе на основе международных договоров, соглашений и конвенций, участницей которых она является;</w:t>
      </w:r>
    </w:p>
    <w:p>
      <w:pPr>
        <w:pStyle w:val="0"/>
        <w:spacing w:before="200" w:line-rule="auto"/>
        <w:ind w:firstLine="540"/>
        <w:jc w:val="both"/>
      </w:pPr>
      <w:r>
        <w:rPr>
          <w:sz w:val="20"/>
        </w:rPr>
        <w:t xml:space="preserve">в) международно-правовое оформление внешней границы континентального шельфа и сохранение взаимодействия с арктическими государствами в целях защиты национальных интересов и реализации предусмотренных международными актами прав прибрежного государства в Арктике, в том числе касающихся разведки и разработки ресурсов континентального шельфа и установления его внешних границ;</w:t>
      </w:r>
    </w:p>
    <w:p>
      <w:pPr>
        <w:pStyle w:val="0"/>
        <w:spacing w:before="200" w:line-rule="auto"/>
        <w:ind w:firstLine="540"/>
        <w:jc w:val="both"/>
      </w:pPr>
      <w:r>
        <w:rPr>
          <w:sz w:val="20"/>
        </w:rPr>
        <w:t xml:space="preserve">г) обеспечение российского присутствия на архипелаге Шпицберген на условиях равноправного и взаимовыгодного сотрудничества с Норвегией и другими государствами - участниками Договора о Шпицбергене от 9 февраля 1920 г.;</w:t>
      </w:r>
    </w:p>
    <w:p>
      <w:pPr>
        <w:pStyle w:val="0"/>
        <w:spacing w:before="200" w:line-rule="auto"/>
        <w:ind w:firstLine="540"/>
        <w:jc w:val="both"/>
      </w:pPr>
      <w:r>
        <w:rPr>
          <w:sz w:val="20"/>
        </w:rPr>
        <w:t xml:space="preserve">д) содействие наращиванию усилий арктических государств по созданию единой региональной системы поиска и спасания, предотвращения техногенных катастроф и ликвидации их последствий, координация деятельности спасательных сил, обеспечение взаимодействия арктических государств в рамках Арктического форума береговых охран;</w:t>
      </w:r>
    </w:p>
    <w:p>
      <w:pPr>
        <w:pStyle w:val="0"/>
        <w:spacing w:before="200" w:line-rule="auto"/>
        <w:ind w:firstLine="540"/>
        <w:jc w:val="both"/>
      </w:pPr>
      <w:r>
        <w:rPr>
          <w:sz w:val="20"/>
        </w:rPr>
        <w:t xml:space="preserve">е) разработка и реализация программ экономического и гуманитарного сотрудничества субъектов Российской Федерации, территории которых относятся к сухопутным территориям Арктической зоны, с регионами арктических государств;</w:t>
      </w:r>
    </w:p>
    <w:p>
      <w:pPr>
        <w:pStyle w:val="0"/>
        <w:spacing w:before="200" w:line-rule="auto"/>
        <w:ind w:firstLine="540"/>
        <w:jc w:val="both"/>
      </w:pPr>
      <w:r>
        <w:rPr>
          <w:sz w:val="20"/>
        </w:rPr>
        <w:t xml:space="preserve">ж) активное участие российских государственных и общественных организаций в работе Арктического совета и других международных форумов, посвященных арктической проблематике;</w:t>
      </w:r>
    </w:p>
    <w:p>
      <w:pPr>
        <w:pStyle w:val="0"/>
        <w:spacing w:before="200" w:line-rule="auto"/>
        <w:ind w:firstLine="540"/>
        <w:jc w:val="both"/>
      </w:pPr>
      <w:r>
        <w:rPr>
          <w:sz w:val="20"/>
        </w:rPr>
        <w:t xml:space="preserve">з) обеспечение эффективной работы Арктического совета под председательством Российской Федерации в 2021 - 2023 годах, включая продвижение совместных проектов, в том числе направленных на обеспечение устойчивого развития Арктики и сохранение культурного наследия малочисленных народов;</w:t>
      </w:r>
    </w:p>
    <w:p>
      <w:pPr>
        <w:pStyle w:val="0"/>
        <w:spacing w:before="200" w:line-rule="auto"/>
        <w:ind w:firstLine="540"/>
        <w:jc w:val="both"/>
      </w:pPr>
      <w:r>
        <w:rPr>
          <w:sz w:val="20"/>
        </w:rPr>
        <w:t xml:space="preserve">и) содействие укреплению связей между коренными народами, проживающими на территории Арктической зоны, и коренными народами, проживающими на арктических территориях зарубежных государств, проведение соответствующих международных форумов;</w:t>
      </w:r>
    </w:p>
    <w:p>
      <w:pPr>
        <w:pStyle w:val="0"/>
        <w:spacing w:before="200" w:line-rule="auto"/>
        <w:ind w:firstLine="540"/>
        <w:jc w:val="both"/>
      </w:pPr>
      <w:r>
        <w:rPr>
          <w:sz w:val="20"/>
        </w:rPr>
        <w:t xml:space="preserve">к) содействие всестороннему развитию молодого поколения малочисленных народов путем осуществления образовательных, гуманитарных и культурных обменов с молодежью других арктических государств;</w:t>
      </w:r>
    </w:p>
    <w:p>
      <w:pPr>
        <w:pStyle w:val="0"/>
        <w:spacing w:before="200" w:line-rule="auto"/>
        <w:ind w:firstLine="540"/>
        <w:jc w:val="both"/>
      </w:pPr>
      <w:r>
        <w:rPr>
          <w:sz w:val="20"/>
        </w:rPr>
        <w:t xml:space="preserve">л) разработка общих принципов реализации в Арктической зоне инвестиционных проектов с участием иностранного капитала;</w:t>
      </w:r>
    </w:p>
    <w:p>
      <w:pPr>
        <w:pStyle w:val="0"/>
        <w:spacing w:before="200" w:line-rule="auto"/>
        <w:ind w:firstLine="540"/>
        <w:jc w:val="both"/>
      </w:pPr>
      <w:r>
        <w:rPr>
          <w:sz w:val="20"/>
        </w:rPr>
        <w:t xml:space="preserve">м) организация мероприятий, направленных на привлечение иностранных инвесторов к участию в реализации в Арктической зоне экономических (инвестиционных) проектов;</w:t>
      </w:r>
    </w:p>
    <w:p>
      <w:pPr>
        <w:pStyle w:val="0"/>
        <w:spacing w:before="200" w:line-rule="auto"/>
        <w:ind w:firstLine="540"/>
        <w:jc w:val="both"/>
      </w:pPr>
      <w:r>
        <w:rPr>
          <w:sz w:val="20"/>
        </w:rPr>
        <w:t xml:space="preserve">н) содействие укреплению значения Арктического экономического совета в качестве одного из центральных форумов по вопросам устойчивого развития Арктики;</w:t>
      </w:r>
    </w:p>
    <w:p>
      <w:pPr>
        <w:pStyle w:val="0"/>
        <w:spacing w:before="200" w:line-rule="auto"/>
        <w:ind w:firstLine="540"/>
        <w:jc w:val="both"/>
      </w:pPr>
      <w:r>
        <w:rPr>
          <w:sz w:val="20"/>
        </w:rPr>
        <w:t xml:space="preserve">о) разработка и реализация российскими организациями совместно с зарубежными партнерами основных и дополнительных профессиональных образовательных программ, касающихся развития и освоения Арктики;</w:t>
      </w:r>
    </w:p>
    <w:p>
      <w:pPr>
        <w:pStyle w:val="0"/>
        <w:spacing w:before="200" w:line-rule="auto"/>
        <w:ind w:firstLine="540"/>
        <w:jc w:val="both"/>
      </w:pPr>
      <w:r>
        <w:rPr>
          <w:sz w:val="20"/>
        </w:rPr>
        <w:t xml:space="preserve">п) обеспечение реализации </w:t>
      </w:r>
      <w:hyperlink w:history="0" r:id="rId38" w:tooltip="&quot;Соглашение по укреплению международного арктического научного сотрудничества&quot; (Вместе с &quot;Установленными географическими районами&quot;, &quot;Компетентными органами и контактами&quot;) (Заключено в г. Фэрбанксе 11.05.2017) {КонсультантПлюс}">
        <w:r>
          <w:rPr>
            <w:sz w:val="20"/>
            <w:color w:val="0000ff"/>
          </w:rPr>
          <w:t xml:space="preserve">Соглашения</w:t>
        </w:r>
      </w:hyperlink>
      <w:r>
        <w:rPr>
          <w:sz w:val="20"/>
        </w:rPr>
        <w:t xml:space="preserve"> по укреплению международного арктического научного сотрудничества;</w:t>
      </w:r>
    </w:p>
    <w:p>
      <w:pPr>
        <w:pStyle w:val="0"/>
        <w:spacing w:before="200" w:line-rule="auto"/>
        <w:ind w:firstLine="540"/>
        <w:jc w:val="both"/>
      </w:pPr>
      <w:r>
        <w:rPr>
          <w:sz w:val="20"/>
        </w:rPr>
        <w:t xml:space="preserve">р) создание и продвижение в сети "Интернет" многоязычного информационного ресурса, посвященного развитию Арктической зоны и деятельности России в Арктике.</w:t>
      </w:r>
    </w:p>
    <w:p>
      <w:pPr>
        <w:pStyle w:val="0"/>
        <w:spacing w:before="200" w:line-rule="auto"/>
        <w:ind w:firstLine="540"/>
        <w:jc w:val="both"/>
      </w:pPr>
      <w:r>
        <w:rPr>
          <w:sz w:val="20"/>
        </w:rPr>
        <w:t xml:space="preserve">17. Выполнение основных задач в сфере обеспечения защиты населения и территорий Арктической зоны от чрезвычайных ситуаций природного и техногенного характера осуществляется путем реализации следующих мер:</w:t>
      </w:r>
    </w:p>
    <w:p>
      <w:pPr>
        <w:pStyle w:val="0"/>
        <w:spacing w:before="200" w:line-rule="auto"/>
        <w:ind w:firstLine="540"/>
        <w:jc w:val="both"/>
      </w:pPr>
      <w:r>
        <w:rPr>
          <w:sz w:val="20"/>
        </w:rPr>
        <w:t xml:space="preserve">а) выявление и анализ рисков возникновения чрезвычайных ситуаций природного и техногенного характера, выработка способов предупреждения таких ситуаций;</w:t>
      </w:r>
    </w:p>
    <w:p>
      <w:pPr>
        <w:pStyle w:val="0"/>
        <w:spacing w:before="200" w:line-rule="auto"/>
        <w:ind w:firstLine="540"/>
        <w:jc w:val="both"/>
      </w:pPr>
      <w:r>
        <w:rPr>
          <w:sz w:val="20"/>
        </w:rPr>
        <w:t xml:space="preserve">б) разработка технологий, создание технических средств и экипировки для проведения аварийно-спасательных работ и тушения пожаров, модернизация парка воздушных судов, развитие авиационной инфраструктуры и авиационно-спасательных технологий в целях обеспечения защиты населения и территорий, сокращения сроков реагирования на чрезвычайные ситуации с учетом решаемых задач и природно-климатических условий Арктической зоны;</w:t>
      </w:r>
    </w:p>
    <w:p>
      <w:pPr>
        <w:pStyle w:val="0"/>
        <w:spacing w:before="200" w:line-rule="auto"/>
        <w:ind w:firstLine="540"/>
        <w:jc w:val="both"/>
      </w:pPr>
      <w:r>
        <w:rPr>
          <w:sz w:val="20"/>
        </w:rPr>
        <w:t xml:space="preserve">в) совершенствование способов защиты населения и территорий, методов тушения пожаров, в том числе с использованием авиации, и порядка временного размещения в арктических условиях населения и профессионального контингента при ликвидации чрезвычайных ситуаций природного и техногенного характера;</w:t>
      </w:r>
    </w:p>
    <w:p>
      <w:pPr>
        <w:pStyle w:val="0"/>
        <w:spacing w:before="200" w:line-rule="auto"/>
        <w:ind w:firstLine="540"/>
        <w:jc w:val="both"/>
      </w:pPr>
      <w:r>
        <w:rPr>
          <w:sz w:val="20"/>
        </w:rPr>
        <w:t xml:space="preserve">г) повышение уровня защищенности критически важных и потенциально опасных объектов, обеспечение устойчивости их функционирования при чрезвычайных ситуациях в арктических условиях;</w:t>
      </w:r>
    </w:p>
    <w:p>
      <w:pPr>
        <w:pStyle w:val="0"/>
        <w:spacing w:before="200" w:line-rule="auto"/>
        <w:ind w:firstLine="540"/>
        <w:jc w:val="both"/>
      </w:pPr>
      <w:r>
        <w:rPr>
          <w:sz w:val="20"/>
        </w:rPr>
        <w:t xml:space="preserve">д) совершенствование нормативно-правовой и нормативно-технической базы в области защиты населения, территорий, критически важных и потенциально опасных объектов от чрезвычайных ситуаций природного и техногенного характера, в области пожарной безопасности с учетом специфики объектов, строительство которых планируется осуществить в Арктической зоне;</w:t>
      </w:r>
    </w:p>
    <w:p>
      <w:pPr>
        <w:pStyle w:val="0"/>
        <w:spacing w:before="200" w:line-rule="auto"/>
        <w:ind w:firstLine="540"/>
        <w:jc w:val="both"/>
      </w:pPr>
      <w:r>
        <w:rPr>
          <w:sz w:val="20"/>
        </w:rPr>
        <w:t xml:space="preserve">е) развитие систем мониторинга обстановки и прогнозирования чрезвычайных ситуаций в Арктической зоне, в том числе на основе обработки данных дистанционного зондирования Земли из космоса;</w:t>
      </w:r>
    </w:p>
    <w:p>
      <w:pPr>
        <w:pStyle w:val="0"/>
        <w:spacing w:before="200" w:line-rule="auto"/>
        <w:ind w:firstLine="540"/>
        <w:jc w:val="both"/>
      </w:pPr>
      <w:r>
        <w:rPr>
          <w:sz w:val="20"/>
        </w:rPr>
        <w:t xml:space="preserve">ж) развитие системы антикризисного управления в рамках единой государственной системы предупреждения и ликвидации чрезвычайных ситуаций;</w:t>
      </w:r>
    </w:p>
    <w:p>
      <w:pPr>
        <w:pStyle w:val="0"/>
        <w:spacing w:before="200" w:line-rule="auto"/>
        <w:ind w:firstLine="540"/>
        <w:jc w:val="both"/>
      </w:pPr>
      <w:r>
        <w:rPr>
          <w:sz w:val="20"/>
        </w:rPr>
        <w:t xml:space="preserve">з) развитие (с учетом решаемых задач и природно-климатических условий) арктических комплексных аварийно-спасательных центров, в том числе расширение их технических и тактических возможностей, связанных с предупреждением чрезвычайных ситуаций и реагированием на такие ситуации, совершенствование их структуры, состава и материально-технического обеспечения, расширение инфраструктуры базирования;</w:t>
      </w:r>
    </w:p>
    <w:p>
      <w:pPr>
        <w:pStyle w:val="0"/>
        <w:spacing w:before="200" w:line-rule="auto"/>
        <w:ind w:firstLine="540"/>
        <w:jc w:val="both"/>
      </w:pPr>
      <w:r>
        <w:rPr>
          <w:sz w:val="20"/>
        </w:rPr>
        <w:t xml:space="preserve">и) организация учений и тренировок по проверке готовности сил и средств арктических государств к ликвидации чрезвычайных ситуаций природного и техногенного характера, в том числе возникающих при реализации крупных экономических и инфраструктурных проектов, а также участие в таких учениях и тренировках;</w:t>
      </w:r>
    </w:p>
    <w:p>
      <w:pPr>
        <w:pStyle w:val="0"/>
        <w:spacing w:before="200" w:line-rule="auto"/>
        <w:ind w:firstLine="540"/>
        <w:jc w:val="both"/>
      </w:pPr>
      <w:r>
        <w:rPr>
          <w:sz w:val="20"/>
        </w:rPr>
        <w:t xml:space="preserve">к) установление требований к аварийно-спасательному оборудованию и средствам оказания помощи, сохранения жизни и здоровья в случае возникновения радиационных аварий и инцидентов в Арктической зоне;</w:t>
      </w:r>
    </w:p>
    <w:p>
      <w:pPr>
        <w:pStyle w:val="0"/>
        <w:spacing w:before="200" w:line-rule="auto"/>
        <w:ind w:firstLine="540"/>
        <w:jc w:val="both"/>
      </w:pPr>
      <w:r>
        <w:rPr>
          <w:sz w:val="20"/>
        </w:rPr>
        <w:t xml:space="preserve">л) обеспечение эвакуации (переселения) граждан из населенных пунктов из-за последствий чрезвычайных ситуаций природного и техногенного характера.</w:t>
      </w:r>
    </w:p>
    <w:p>
      <w:pPr>
        <w:pStyle w:val="0"/>
        <w:spacing w:before="200" w:line-rule="auto"/>
        <w:ind w:firstLine="540"/>
        <w:jc w:val="both"/>
      </w:pPr>
      <w:r>
        <w:rPr>
          <w:sz w:val="20"/>
        </w:rPr>
        <w:t xml:space="preserve">18. Выполнение основных задач в сфере обеспечения общественной безопасности в Арктической зоне осуществляется путем реализации следующих мер:</w:t>
      </w:r>
    </w:p>
    <w:p>
      <w:pPr>
        <w:pStyle w:val="0"/>
        <w:spacing w:before="200" w:line-rule="auto"/>
        <w:ind w:firstLine="540"/>
        <w:jc w:val="both"/>
      </w:pPr>
      <w:r>
        <w:rPr>
          <w:sz w:val="20"/>
        </w:rPr>
        <w:t xml:space="preserve">а) совершенствование структуры и штатного обеспечения органов внутренних дел Российской Федерации и войск национальной гвардии Российской Федерации;</w:t>
      </w:r>
    </w:p>
    <w:p>
      <w:pPr>
        <w:pStyle w:val="0"/>
        <w:spacing w:before="200" w:line-rule="auto"/>
        <w:ind w:firstLine="540"/>
        <w:jc w:val="both"/>
      </w:pPr>
      <w:r>
        <w:rPr>
          <w:sz w:val="20"/>
        </w:rPr>
        <w:t xml:space="preserve">б) оснащение подразделений органов внутренних дел Российской Федерации и войск национальной гвардии Российской Федерации, дислоцированных в Арктической зоне, современными видами оружия и боеприпасами к нему, специальными и другими материально-техническими средствами и техникой, адаптированными к арктическим условиям;</w:t>
      </w:r>
    </w:p>
    <w:p>
      <w:pPr>
        <w:pStyle w:val="0"/>
        <w:spacing w:before="200" w:line-rule="auto"/>
        <w:ind w:firstLine="540"/>
        <w:jc w:val="both"/>
      </w:pPr>
      <w:r>
        <w:rPr>
          <w:sz w:val="20"/>
        </w:rPr>
        <w:t xml:space="preserve">в) предупреждение экстремистской и террористической деятельности;</w:t>
      </w:r>
    </w:p>
    <w:p>
      <w:pPr>
        <w:pStyle w:val="0"/>
        <w:spacing w:before="200" w:line-rule="auto"/>
        <w:ind w:firstLine="540"/>
        <w:jc w:val="both"/>
      </w:pPr>
      <w:r>
        <w:rPr>
          <w:sz w:val="20"/>
        </w:rPr>
        <w:t xml:space="preserve">г) повышение эффективности мер по профилактике безнадзорности, оказанию социальной помощи несовершеннолетним с различными формами и степенью дезадаптации, а также по их реабилитации;</w:t>
      </w:r>
    </w:p>
    <w:p>
      <w:pPr>
        <w:pStyle w:val="0"/>
        <w:spacing w:before="200" w:line-rule="auto"/>
        <w:ind w:firstLine="540"/>
        <w:jc w:val="both"/>
      </w:pPr>
      <w:r>
        <w:rPr>
          <w:sz w:val="20"/>
        </w:rPr>
        <w:t xml:space="preserve">д) создание условий для организации народных дружин и иных объединений правоохранительной направленности, антинаркотического движения, общественных антинаркотических объединений и организаций, формирование региональных сегментов системы комплексной реабилитации и ресоциализации потребителей наркотических средств и психотропных веществ;</w:t>
      </w:r>
    </w:p>
    <w:p>
      <w:pPr>
        <w:pStyle w:val="0"/>
        <w:spacing w:before="200" w:line-rule="auto"/>
        <w:ind w:firstLine="540"/>
        <w:jc w:val="both"/>
      </w:pPr>
      <w:r>
        <w:rPr>
          <w:sz w:val="20"/>
        </w:rPr>
        <w:t xml:space="preserve">е) предупреждение преступлений на предприятиях топливно-энергетического комплекса, жилищно-коммунального хозяйства, а также преступлений, совершаемых с использованием информационно-коммуникационных технологий;</w:t>
      </w:r>
    </w:p>
    <w:p>
      <w:pPr>
        <w:pStyle w:val="0"/>
        <w:spacing w:before="200" w:line-rule="auto"/>
        <w:ind w:firstLine="540"/>
        <w:jc w:val="both"/>
      </w:pPr>
      <w:r>
        <w:rPr>
          <w:sz w:val="20"/>
        </w:rPr>
        <w:t xml:space="preserve">ж) внедрение, развитие и поддержание работоспособности систем правоохранительного сегмента аппаратно-программного комплекса "Безопасный город";</w:t>
      </w:r>
    </w:p>
    <w:p>
      <w:pPr>
        <w:pStyle w:val="0"/>
        <w:spacing w:before="200" w:line-rule="auto"/>
        <w:ind w:firstLine="540"/>
        <w:jc w:val="both"/>
      </w:pPr>
      <w:r>
        <w:rPr>
          <w:sz w:val="20"/>
        </w:rPr>
        <w:t xml:space="preserve">з) расширение (создание) сети центров реабилитации и адаптации в целях оказания комплексной социальной помощи лицам, освобожденным из мест лишения свободы.</w:t>
      </w:r>
    </w:p>
    <w:p>
      <w:pPr>
        <w:pStyle w:val="0"/>
        <w:spacing w:before="200" w:line-rule="auto"/>
        <w:ind w:firstLine="540"/>
        <w:jc w:val="both"/>
      </w:pPr>
      <w:r>
        <w:rPr>
          <w:sz w:val="20"/>
        </w:rPr>
        <w:t xml:space="preserve">19. Выполнение основных задач в сфере обеспечения военной безопасности, защиты и охраны государственной границы Российской Федерации в Арктической зоне осуществляется путем реализации следующих мер:</w:t>
      </w:r>
    </w:p>
    <w:p>
      <w:pPr>
        <w:pStyle w:val="0"/>
        <w:spacing w:before="200" w:line-rule="auto"/>
        <w:ind w:firstLine="540"/>
        <w:jc w:val="both"/>
      </w:pPr>
      <w:r>
        <w:rPr>
          <w:sz w:val="20"/>
        </w:rPr>
        <w:t xml:space="preserve">а) совершенствование состава и структуры Вооруженных Сил Российской Федерации, других войск, воинских формирований и органов в Арктической зоне;</w:t>
      </w:r>
    </w:p>
    <w:p>
      <w:pPr>
        <w:pStyle w:val="0"/>
        <w:spacing w:before="200" w:line-rule="auto"/>
        <w:ind w:firstLine="540"/>
        <w:jc w:val="both"/>
      </w:pPr>
      <w:r>
        <w:rPr>
          <w:sz w:val="20"/>
        </w:rPr>
        <w:t xml:space="preserve">б) обеспечение благоприятного оперативного режима в Арктической зоне, включая поддержание уровня боевой готовности группировок войск (сил) Вооруженных Сил Российской Федерации, других войск, воинских формирований и органов в соответствии с актуальным и прогнозируемым характером военных опасностей и военных угроз Российской Федерации в Арктике;</w:t>
      </w:r>
    </w:p>
    <w:p>
      <w:pPr>
        <w:pStyle w:val="0"/>
        <w:spacing w:before="200" w:line-rule="auto"/>
        <w:ind w:firstLine="540"/>
        <w:jc w:val="both"/>
      </w:pPr>
      <w:r>
        <w:rPr>
          <w:sz w:val="20"/>
        </w:rPr>
        <w:t xml:space="preserve">в) оснащение Вооруженных Сил Российской Федерации, других войск, воинских формирований и органов, дислоцированных в Арктической зоне, современными образцами вооружения, военной и специальной техники, адаптированными к арктическим условиям;</w:t>
      </w:r>
    </w:p>
    <w:p>
      <w:pPr>
        <w:pStyle w:val="0"/>
        <w:spacing w:before="200" w:line-rule="auto"/>
        <w:ind w:firstLine="540"/>
        <w:jc w:val="both"/>
      </w:pPr>
      <w:r>
        <w:rPr>
          <w:sz w:val="20"/>
        </w:rPr>
        <w:t xml:space="preserve">г) развитие инфраструктуры базирования, проведение мероприятий по оперативному оборудованию территорий, совершенствование системы материально-технического обеспечения Вооруженных Сил Российской Федерации, других войск, воинских формирований и органов в целях обеспечения выполнения задач в Арктической зоне;</w:t>
      </w:r>
    </w:p>
    <w:p>
      <w:pPr>
        <w:pStyle w:val="0"/>
        <w:spacing w:before="200" w:line-rule="auto"/>
        <w:ind w:firstLine="540"/>
        <w:jc w:val="both"/>
      </w:pPr>
      <w:r>
        <w:rPr>
          <w:sz w:val="20"/>
        </w:rPr>
        <w:t xml:space="preserve">д) использование технологий и объектов инфраструктуры двойного назначения в интересах комплексного решения в Арктической зоне задач в области обороны.</w:t>
      </w:r>
    </w:p>
    <w:p>
      <w:pPr>
        <w:pStyle w:val="0"/>
        <w:jc w:val="both"/>
      </w:pPr>
      <w:r>
        <w:rPr>
          <w:sz w:val="20"/>
        </w:rPr>
      </w:r>
    </w:p>
    <w:p>
      <w:pPr>
        <w:pStyle w:val="2"/>
        <w:outlineLvl w:val="1"/>
        <w:jc w:val="center"/>
      </w:pPr>
      <w:r>
        <w:rPr>
          <w:sz w:val="20"/>
        </w:rPr>
        <w:t xml:space="preserve">IV. Основные направления реализации настоящей</w:t>
      </w:r>
    </w:p>
    <w:p>
      <w:pPr>
        <w:pStyle w:val="2"/>
        <w:jc w:val="center"/>
      </w:pPr>
      <w:r>
        <w:rPr>
          <w:sz w:val="20"/>
        </w:rPr>
        <w:t xml:space="preserve">Стратегии в отдельных субъектах Российской Федерации</w:t>
      </w:r>
    </w:p>
    <w:p>
      <w:pPr>
        <w:pStyle w:val="2"/>
        <w:jc w:val="center"/>
      </w:pPr>
      <w:r>
        <w:rPr>
          <w:sz w:val="20"/>
        </w:rPr>
        <w:t xml:space="preserve">и муниципальных образованиях</w:t>
      </w:r>
    </w:p>
    <w:p>
      <w:pPr>
        <w:pStyle w:val="0"/>
        <w:jc w:val="both"/>
      </w:pPr>
      <w:r>
        <w:rPr>
          <w:sz w:val="20"/>
        </w:rPr>
      </w:r>
    </w:p>
    <w:p>
      <w:pPr>
        <w:pStyle w:val="0"/>
        <w:ind w:firstLine="540"/>
        <w:jc w:val="both"/>
      </w:pPr>
      <w:r>
        <w:rPr>
          <w:sz w:val="20"/>
        </w:rPr>
        <w:t xml:space="preserve">20. Основными направлениями реализации настоящей Стратегии в Мурманской области являются:</w:t>
      </w:r>
    </w:p>
    <w:p>
      <w:pPr>
        <w:pStyle w:val="0"/>
        <w:spacing w:before="200" w:line-rule="auto"/>
        <w:ind w:firstLine="540"/>
        <w:jc w:val="both"/>
      </w:pPr>
      <w:r>
        <w:rPr>
          <w:sz w:val="20"/>
        </w:rPr>
        <w:t xml:space="preserve">а) комплексное развитие морского порта Мурманск - единственного незамерзающего российского порта в Арктике, развитие Мурманского транспортного узла как мультимодального транспортного хаба, строительство на территории этого порта новых терминалов и перевалочных комплексов;</w:t>
      </w:r>
    </w:p>
    <w:p>
      <w:pPr>
        <w:pStyle w:val="0"/>
        <w:spacing w:before="200" w:line-rule="auto"/>
        <w:ind w:firstLine="540"/>
        <w:jc w:val="both"/>
      </w:pPr>
      <w:r>
        <w:rPr>
          <w:sz w:val="20"/>
        </w:rPr>
        <w:t xml:space="preserve">б) комплексное развитие закрытых административно-территориальных образований и населенных пунктов, в которых дислоцированы воинские формирования, в том числе развитие инфраструктуры и модернизация объектов двойного назначения;</w:t>
      </w:r>
    </w:p>
    <w:p>
      <w:pPr>
        <w:pStyle w:val="0"/>
        <w:spacing w:before="200" w:line-rule="auto"/>
        <w:ind w:firstLine="540"/>
        <w:jc w:val="both"/>
      </w:pPr>
      <w:r>
        <w:rPr>
          <w:sz w:val="20"/>
        </w:rPr>
        <w:t xml:space="preserve">в) создание и развитие предприятий морехозяйственного сервисного комплекса, осуществляющих ремонт, снабжение и бункеровку судов, развитие береговых баз в целях оказания на конкурентной основе услуг компаниям, осуществляющим судоходство в акватории Северного морского пути и реализующим проекты в Арктической зоне;</w:t>
      </w:r>
    </w:p>
    <w:p>
      <w:pPr>
        <w:pStyle w:val="0"/>
        <w:spacing w:before="200" w:line-rule="auto"/>
        <w:ind w:firstLine="540"/>
        <w:jc w:val="both"/>
      </w:pPr>
      <w:r>
        <w:rPr>
          <w:sz w:val="20"/>
        </w:rPr>
        <w:t xml:space="preserve">г) создание и развитие центра строительства крупнотоннажных морских сооружений, предназначенных для производства, хранения и отгрузки сжиженного природного газа, создание и развитие предприятий, осуществляющих ремонт и обслуживание морской техники и оборудования, используемых для освоения морских месторождений углеводородного сырья;</w:t>
      </w:r>
    </w:p>
    <w:p>
      <w:pPr>
        <w:pStyle w:val="0"/>
        <w:spacing w:before="200" w:line-rule="auto"/>
        <w:ind w:firstLine="540"/>
        <w:jc w:val="both"/>
      </w:pPr>
      <w:r>
        <w:rPr>
          <w:sz w:val="20"/>
        </w:rPr>
        <w:t xml:space="preserve">д) геологическое изучение минерально-сырьевой базы Кольского полуострова, формирование новых и развитие действующих минерально-сырьевых центров, специализирующихся на добыче и обогащении полезных ископаемых;</w:t>
      </w:r>
    </w:p>
    <w:p>
      <w:pPr>
        <w:pStyle w:val="0"/>
        <w:spacing w:before="200" w:line-rule="auto"/>
        <w:ind w:firstLine="540"/>
        <w:jc w:val="both"/>
      </w:pPr>
      <w:r>
        <w:rPr>
          <w:sz w:val="20"/>
        </w:rPr>
        <w:t xml:space="preserve">е) развитие энергетической инфраструктуры, в том числе замена оборудования, предназначенного для мазутной теплогенерации, оборудованием, использующим иные виды энергетических ресурсов;</w:t>
      </w:r>
    </w:p>
    <w:p>
      <w:pPr>
        <w:pStyle w:val="0"/>
        <w:spacing w:before="200" w:line-rule="auto"/>
        <w:ind w:firstLine="540"/>
        <w:jc w:val="both"/>
      </w:pPr>
      <w:r>
        <w:rPr>
          <w:sz w:val="20"/>
        </w:rPr>
        <w:t xml:space="preserve">ж) модернизация аэропортовых комплексов, в том числе международного аэропорта г. Мурманска;</w:t>
      </w:r>
    </w:p>
    <w:p>
      <w:pPr>
        <w:pStyle w:val="0"/>
        <w:spacing w:before="200" w:line-rule="auto"/>
        <w:ind w:firstLine="540"/>
        <w:jc w:val="both"/>
      </w:pPr>
      <w:r>
        <w:rPr>
          <w:sz w:val="20"/>
        </w:rPr>
        <w:t xml:space="preserve">з) развитие конгрессно-выставочной и деловой инфраструктуры г. Мурманска в целях реализации конкурентных преимуществ Российской Федерации в сфере международного сотрудничества и делового туризма в Арктике;</w:t>
      </w:r>
    </w:p>
    <w:p>
      <w:pPr>
        <w:pStyle w:val="0"/>
        <w:spacing w:before="200" w:line-rule="auto"/>
        <w:ind w:firstLine="540"/>
        <w:jc w:val="both"/>
      </w:pPr>
      <w:r>
        <w:rPr>
          <w:sz w:val="20"/>
        </w:rPr>
        <w:t xml:space="preserve">и) развитие рыбохозяйственного комплекса (с учетом необходимости сохранения и развития ресурсного потенциала рыбного хозяйства), техническое перевооружение предприятий, включая строительство судов, ввод новых мощностей по глубокой переработке водных биологических ресурсов на современной технологической и организационной основе, а также развитие аквакультуры;</w:t>
      </w:r>
    </w:p>
    <w:p>
      <w:pPr>
        <w:pStyle w:val="0"/>
        <w:spacing w:before="200" w:line-rule="auto"/>
        <w:ind w:firstLine="540"/>
        <w:jc w:val="both"/>
      </w:pPr>
      <w:r>
        <w:rPr>
          <w:sz w:val="20"/>
        </w:rPr>
        <w:t xml:space="preserve">к) развитие туристско-рекреационных кластеров, в том числе на территориях г. Кировска, с. Териберка, Ковдорского, Печенгского и Терского муниципальных районов.</w:t>
      </w:r>
    </w:p>
    <w:p>
      <w:pPr>
        <w:pStyle w:val="0"/>
        <w:spacing w:before="200" w:line-rule="auto"/>
        <w:ind w:firstLine="540"/>
        <w:jc w:val="both"/>
      </w:pPr>
      <w:r>
        <w:rPr>
          <w:sz w:val="20"/>
        </w:rPr>
        <w:t xml:space="preserve">21. Основными направлениями реализации настоящей Стратегии в Ненецком автономном округе являются:</w:t>
      </w:r>
    </w:p>
    <w:p>
      <w:pPr>
        <w:pStyle w:val="0"/>
        <w:spacing w:before="200" w:line-rule="auto"/>
        <w:ind w:firstLine="540"/>
        <w:jc w:val="both"/>
      </w:pPr>
      <w:r>
        <w:rPr>
          <w:sz w:val="20"/>
        </w:rPr>
        <w:t xml:space="preserve">а) развитие проекта строительства глубоководного морского порта Индига и железнодорожной магистрали Сосногорск - Индига;</w:t>
      </w:r>
    </w:p>
    <w:p>
      <w:pPr>
        <w:pStyle w:val="0"/>
        <w:spacing w:before="200" w:line-rule="auto"/>
        <w:ind w:firstLine="540"/>
        <w:jc w:val="both"/>
      </w:pPr>
      <w:r>
        <w:rPr>
          <w:sz w:val="20"/>
        </w:rPr>
        <w:t xml:space="preserve">б) развитие транспортной инфраструктуры, включая реконструкцию морского порта Нарьян-Мар, аэропорта г. Нарьян-Мара и аэропорта пос. Амдерма, проведение дноуглубительных работ на реке Печоре, строительство автомобильной дороги Нарьян-Мар - Усинск;</w:t>
      </w:r>
    </w:p>
    <w:p>
      <w:pPr>
        <w:pStyle w:val="0"/>
        <w:spacing w:before="200" w:line-rule="auto"/>
        <w:ind w:firstLine="540"/>
        <w:jc w:val="both"/>
      </w:pPr>
      <w:r>
        <w:rPr>
          <w:sz w:val="20"/>
        </w:rPr>
        <w:t xml:space="preserve">в) развитие Варандейского, Колгуевского, Харьяго-Усинского и Хасырейского нефтяных минерально-сырьевых центров;</w:t>
      </w:r>
    </w:p>
    <w:p>
      <w:pPr>
        <w:pStyle w:val="0"/>
        <w:spacing w:before="200" w:line-rule="auto"/>
        <w:ind w:firstLine="540"/>
        <w:jc w:val="both"/>
      </w:pPr>
      <w:r>
        <w:rPr>
          <w:sz w:val="20"/>
        </w:rPr>
        <w:t xml:space="preserve">г) формирование газоконденсатных минерально-сырьевых центров на базе месторождений Ненецкого автономного округа, включая разработку Коровинского и Кумжинского газоконденсатных месторождений, Ванейвисского и Лаявожского нефтегазоконденсатных месторождений;</w:t>
      </w:r>
    </w:p>
    <w:p>
      <w:pPr>
        <w:pStyle w:val="0"/>
        <w:spacing w:before="200" w:line-rule="auto"/>
        <w:ind w:firstLine="540"/>
        <w:jc w:val="both"/>
      </w:pPr>
      <w:r>
        <w:rPr>
          <w:sz w:val="20"/>
        </w:rPr>
        <w:t xml:space="preserve">д) геологическое изучение и развитие минерально-сырьевой базы твердых полезных ископаемых в целях диверсификации экономики Ненецкого автономного округа;</w:t>
      </w:r>
    </w:p>
    <w:p>
      <w:pPr>
        <w:pStyle w:val="0"/>
        <w:spacing w:before="200" w:line-rule="auto"/>
        <w:ind w:firstLine="540"/>
        <w:jc w:val="both"/>
      </w:pPr>
      <w:r>
        <w:rPr>
          <w:sz w:val="20"/>
        </w:rPr>
        <w:t xml:space="preserve">е) строительство агропромышленного парка и реализация экспортно ориентированных проектов, предусматривающих глубокую переработку оленины;</w:t>
      </w:r>
    </w:p>
    <w:p>
      <w:pPr>
        <w:pStyle w:val="0"/>
        <w:spacing w:before="200" w:line-rule="auto"/>
        <w:ind w:firstLine="540"/>
        <w:jc w:val="both"/>
      </w:pPr>
      <w:r>
        <w:rPr>
          <w:sz w:val="20"/>
        </w:rPr>
        <w:t xml:space="preserve">ж) развитие туристического кластера, в том числе инфраструктуры культурно-религиозного и этнического туризма.</w:t>
      </w:r>
    </w:p>
    <w:p>
      <w:pPr>
        <w:pStyle w:val="0"/>
        <w:spacing w:before="200" w:line-rule="auto"/>
        <w:ind w:firstLine="540"/>
        <w:jc w:val="both"/>
      </w:pPr>
      <w:r>
        <w:rPr>
          <w:sz w:val="20"/>
        </w:rPr>
        <w:t xml:space="preserve">22. Основными направлениями реализации настоящей Стратегии в Чукотском автономном округе являются:</w:t>
      </w:r>
    </w:p>
    <w:p>
      <w:pPr>
        <w:pStyle w:val="0"/>
        <w:spacing w:before="200" w:line-rule="auto"/>
        <w:ind w:firstLine="540"/>
        <w:jc w:val="both"/>
      </w:pPr>
      <w:r>
        <w:rPr>
          <w:sz w:val="20"/>
        </w:rPr>
        <w:t xml:space="preserve">а) развитие морского порта Певек и его терминалов;</w:t>
      </w:r>
    </w:p>
    <w:p>
      <w:pPr>
        <w:pStyle w:val="0"/>
        <w:spacing w:before="200" w:line-rule="auto"/>
        <w:ind w:firstLine="540"/>
        <w:jc w:val="both"/>
      </w:pPr>
      <w:r>
        <w:rPr>
          <w:sz w:val="20"/>
        </w:rPr>
        <w:t xml:space="preserve">б) создание транспортно-логистического узла в глубоководном круглогодичном морском порту Провидения;</w:t>
      </w:r>
    </w:p>
    <w:p>
      <w:pPr>
        <w:pStyle w:val="0"/>
        <w:spacing w:before="200" w:line-rule="auto"/>
        <w:ind w:firstLine="540"/>
        <w:jc w:val="both"/>
      </w:pPr>
      <w:r>
        <w:rPr>
          <w:sz w:val="20"/>
        </w:rPr>
        <w:t xml:space="preserve">в) модернизация Чаун-Билибинского энергоузла;</w:t>
      </w:r>
    </w:p>
    <w:p>
      <w:pPr>
        <w:pStyle w:val="0"/>
        <w:spacing w:before="200" w:line-rule="auto"/>
        <w:ind w:firstLine="540"/>
        <w:jc w:val="both"/>
      </w:pPr>
      <w:r>
        <w:rPr>
          <w:sz w:val="20"/>
        </w:rPr>
        <w:t xml:space="preserve">г) развитие транспортной инфраструктуры, включая строительство межрегиональной автомобильной дороги Колыма - Омсукчан - Омолон - Анадырь;</w:t>
      </w:r>
    </w:p>
    <w:p>
      <w:pPr>
        <w:pStyle w:val="0"/>
        <w:spacing w:before="200" w:line-rule="auto"/>
        <w:ind w:firstLine="540"/>
        <w:jc w:val="both"/>
      </w:pPr>
      <w:r>
        <w:rPr>
          <w:sz w:val="20"/>
        </w:rPr>
        <w:t xml:space="preserve">д) присоединение к единой сети электросвязи Российской Федерации путем создания подводной волоконно-оптической линии связи Петропавловск-Камчатский - Анадырь;</w:t>
      </w:r>
    </w:p>
    <w:p>
      <w:pPr>
        <w:pStyle w:val="0"/>
        <w:jc w:val="both"/>
      </w:pPr>
      <w:r>
        <w:rPr>
          <w:sz w:val="20"/>
        </w:rPr>
        <w:t xml:space="preserve">(в ред. </w:t>
      </w:r>
      <w:hyperlink w:history="0" r:id="rId39" w:tooltip="Указ Президента РФ от 12.11.2021 N 651 &quot;О внесении изменения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12.11.2021 N 651)</w:t>
      </w:r>
    </w:p>
    <w:p>
      <w:pPr>
        <w:pStyle w:val="0"/>
        <w:spacing w:before="200" w:line-rule="auto"/>
        <w:ind w:firstLine="540"/>
        <w:jc w:val="both"/>
      </w:pPr>
      <w:r>
        <w:rPr>
          <w:sz w:val="20"/>
        </w:rPr>
        <w:t xml:space="preserve">е) развитие Баимского и Пыркакайско-Майского минерально-сырьевых центров драгоценных и цветных металлов;</w:t>
      </w:r>
    </w:p>
    <w:p>
      <w:pPr>
        <w:pStyle w:val="0"/>
        <w:spacing w:before="200" w:line-rule="auto"/>
        <w:ind w:firstLine="540"/>
        <w:jc w:val="both"/>
      </w:pPr>
      <w:r>
        <w:rPr>
          <w:sz w:val="20"/>
        </w:rPr>
        <w:t xml:space="preserve">ж) развитие Беринговского каменноугольного минерально-сырьевого центра, строительство круглогодичного терминала в глубоководной лагуне Аринай;</w:t>
      </w:r>
    </w:p>
    <w:p>
      <w:pPr>
        <w:pStyle w:val="0"/>
        <w:spacing w:before="200" w:line-rule="auto"/>
        <w:ind w:firstLine="540"/>
        <w:jc w:val="both"/>
      </w:pPr>
      <w:r>
        <w:rPr>
          <w:sz w:val="20"/>
        </w:rPr>
        <w:t xml:space="preserve">з) создание аварийно-спасательного подразделения и арктического центра управления в кризисных ситуациях в г. Певеке;</w:t>
      </w:r>
    </w:p>
    <w:p>
      <w:pPr>
        <w:pStyle w:val="0"/>
        <w:spacing w:before="200" w:line-rule="auto"/>
        <w:ind w:firstLine="540"/>
        <w:jc w:val="both"/>
      </w:pPr>
      <w:r>
        <w:rPr>
          <w:sz w:val="20"/>
        </w:rPr>
        <w:t xml:space="preserve">и) развитие круизного арктического туризма и формирование этноэкологических туристических кластеров на территориях г. Анадыря, г. Певека и пос. Провидения.</w:t>
      </w:r>
    </w:p>
    <w:p>
      <w:pPr>
        <w:pStyle w:val="0"/>
        <w:spacing w:before="200" w:line-rule="auto"/>
        <w:ind w:firstLine="540"/>
        <w:jc w:val="both"/>
      </w:pPr>
      <w:r>
        <w:rPr>
          <w:sz w:val="20"/>
        </w:rPr>
        <w:t xml:space="preserve">23. Основными направлениями реализации настоящей Стратегии в Ямало-Ненецком автономном округе являются:</w:t>
      </w:r>
    </w:p>
    <w:p>
      <w:pPr>
        <w:pStyle w:val="0"/>
        <w:spacing w:before="200" w:line-rule="auto"/>
        <w:ind w:firstLine="540"/>
        <w:jc w:val="both"/>
      </w:pPr>
      <w:r>
        <w:rPr>
          <w:sz w:val="20"/>
        </w:rPr>
        <w:t xml:space="preserve">а) развитие морского порта Сабетта с отгрузочными терминалами и морского судоходного канала в Обской губе;</w:t>
      </w:r>
    </w:p>
    <w:p>
      <w:pPr>
        <w:pStyle w:val="0"/>
        <w:spacing w:before="200" w:line-rule="auto"/>
        <w:ind w:firstLine="540"/>
        <w:jc w:val="both"/>
      </w:pPr>
      <w:r>
        <w:rPr>
          <w:sz w:val="20"/>
        </w:rPr>
        <w:t xml:space="preserve">б) строительство и развитие железнодорожных магистралей Обская - Салехард - Надым - Пангоды - Новый Уренгой - Коротчаево и Обская - Бованенково - Сабетта;</w:t>
      </w:r>
    </w:p>
    <w:p>
      <w:pPr>
        <w:pStyle w:val="0"/>
        <w:spacing w:before="200" w:line-rule="auto"/>
        <w:ind w:firstLine="540"/>
        <w:jc w:val="both"/>
      </w:pPr>
      <w:r>
        <w:rPr>
          <w:sz w:val="20"/>
        </w:rPr>
        <w:t xml:space="preserve">в) расширение производства сжиженного природного газа на полуостровах Ямал и Гыдан;</w:t>
      </w:r>
    </w:p>
    <w:p>
      <w:pPr>
        <w:pStyle w:val="0"/>
        <w:spacing w:before="200" w:line-rule="auto"/>
        <w:ind w:firstLine="540"/>
        <w:jc w:val="both"/>
      </w:pPr>
      <w:r>
        <w:rPr>
          <w:sz w:val="20"/>
        </w:rPr>
        <w:t xml:space="preserve">г) освоение газовых месторождений Обской губы с развитием трубопроводной системы транспортировки газа;</w:t>
      </w:r>
    </w:p>
    <w:p>
      <w:pPr>
        <w:pStyle w:val="0"/>
        <w:spacing w:before="200" w:line-rule="auto"/>
        <w:ind w:firstLine="540"/>
        <w:jc w:val="both"/>
      </w:pPr>
      <w:r>
        <w:rPr>
          <w:sz w:val="20"/>
        </w:rPr>
        <w:t xml:space="preserve">д) развитие Новопортовского нефтегазоконденсатного и Бованенковского газоконденсатного минерально-сырьевых центров, освоение Тамбейской группы месторождений и подготовка к освоению шельфовых месторождений;</w:t>
      </w:r>
    </w:p>
    <w:p>
      <w:pPr>
        <w:pStyle w:val="0"/>
        <w:spacing w:before="200" w:line-rule="auto"/>
        <w:ind w:firstLine="540"/>
        <w:jc w:val="both"/>
      </w:pPr>
      <w:r>
        <w:rPr>
          <w:sz w:val="20"/>
        </w:rPr>
        <w:t xml:space="preserve">е) развитие нефте- и газохимических производств в районе пос. Сабетта, пос. Ямбург, г. Новый Уренгой и формирование многопрофильного промышленно-технологического комплекса газопереработки и нефтехимии;</w:t>
      </w:r>
    </w:p>
    <w:p>
      <w:pPr>
        <w:pStyle w:val="0"/>
        <w:spacing w:before="200" w:line-rule="auto"/>
        <w:ind w:firstLine="540"/>
        <w:jc w:val="both"/>
      </w:pPr>
      <w:r>
        <w:rPr>
          <w:sz w:val="20"/>
        </w:rPr>
        <w:t xml:space="preserve">ж) поддержание в исправном состоянии и развитие газопроводных и нефтепроводных сетей, развитие подключенных к трубопроводам газовых и нефтяных минерально-сырьевых центров Надым-Пурской и Пур-Тазовской нефтегазоносных областей, в том числе с применением новых технологий добычи и разработки нижележащих пластов, а также трудноизвлекаемых запасов нефти;</w:t>
      </w:r>
    </w:p>
    <w:p>
      <w:pPr>
        <w:pStyle w:val="0"/>
        <w:spacing w:before="200" w:line-rule="auto"/>
        <w:ind w:firstLine="540"/>
        <w:jc w:val="both"/>
      </w:pPr>
      <w:r>
        <w:rPr>
          <w:sz w:val="20"/>
        </w:rPr>
        <w:t xml:space="preserve">з) развитие технологий вовлечения в промышленный оборот низконапорного природного газа, в том числе технологий компримирования газа;</w:t>
      </w:r>
    </w:p>
    <w:p>
      <w:pPr>
        <w:pStyle w:val="0"/>
        <w:spacing w:before="200" w:line-rule="auto"/>
        <w:ind w:firstLine="540"/>
        <w:jc w:val="both"/>
      </w:pPr>
      <w:r>
        <w:rPr>
          <w:sz w:val="20"/>
        </w:rPr>
        <w:t xml:space="preserve">и) расширение зоны централизованного электроснабжения путем подключения населенных пунктов к единой энергосистеме;</w:t>
      </w:r>
    </w:p>
    <w:p>
      <w:pPr>
        <w:pStyle w:val="0"/>
        <w:spacing w:before="200" w:line-rule="auto"/>
        <w:ind w:firstLine="540"/>
        <w:jc w:val="both"/>
      </w:pPr>
      <w:r>
        <w:rPr>
          <w:sz w:val="20"/>
        </w:rPr>
        <w:t xml:space="preserve">к) развитие нефтегазового сервиса путем создания промышленных зон в опорных населенных пунктах;</w:t>
      </w:r>
    </w:p>
    <w:p>
      <w:pPr>
        <w:pStyle w:val="0"/>
        <w:spacing w:before="200" w:line-rule="auto"/>
        <w:ind w:firstLine="540"/>
        <w:jc w:val="both"/>
      </w:pPr>
      <w:r>
        <w:rPr>
          <w:sz w:val="20"/>
        </w:rPr>
        <w:t xml:space="preserve">л) организация производства строительных материалов в целях удовлетворения потребностей топливно-энергетического комплекса и жилищного строительства;</w:t>
      </w:r>
    </w:p>
    <w:p>
      <w:pPr>
        <w:pStyle w:val="0"/>
        <w:spacing w:before="200" w:line-rule="auto"/>
        <w:ind w:firstLine="540"/>
        <w:jc w:val="both"/>
      </w:pPr>
      <w:r>
        <w:rPr>
          <w:sz w:val="20"/>
        </w:rPr>
        <w:t xml:space="preserve">м) создание аварийно-спасательного подразделения и арктического центра управления в кризисных ситуациях в пос. Сабетта;</w:t>
      </w:r>
    </w:p>
    <w:p>
      <w:pPr>
        <w:pStyle w:val="0"/>
        <w:spacing w:before="200" w:line-rule="auto"/>
        <w:ind w:firstLine="540"/>
        <w:jc w:val="both"/>
      </w:pPr>
      <w:r>
        <w:rPr>
          <w:sz w:val="20"/>
        </w:rPr>
        <w:t xml:space="preserve">н) формирование туристического кластера на основе агломерации, включающей в себя г. Салехард, г. Лабытнанги и пос. Харп.</w:t>
      </w:r>
    </w:p>
    <w:p>
      <w:pPr>
        <w:pStyle w:val="0"/>
        <w:spacing w:before="200" w:line-rule="auto"/>
        <w:ind w:firstLine="540"/>
        <w:jc w:val="both"/>
      </w:pPr>
      <w:r>
        <w:rPr>
          <w:sz w:val="20"/>
        </w:rPr>
        <w:t xml:space="preserve">24. Основными направлениями реализации настоящей Стратегии в отдельных муниципальных образованиях Республики Карелия являются:</w:t>
      </w:r>
    </w:p>
    <w:p>
      <w:pPr>
        <w:pStyle w:val="0"/>
        <w:spacing w:before="200" w:line-rule="auto"/>
        <w:ind w:firstLine="540"/>
        <w:jc w:val="both"/>
      </w:pPr>
      <w:r>
        <w:rPr>
          <w:sz w:val="20"/>
        </w:rPr>
        <w:t xml:space="preserve">а) модернизация Беломорско-Балтийского канала;</w:t>
      </w:r>
    </w:p>
    <w:p>
      <w:pPr>
        <w:pStyle w:val="0"/>
        <w:spacing w:before="200" w:line-rule="auto"/>
        <w:ind w:firstLine="540"/>
        <w:jc w:val="both"/>
      </w:pPr>
      <w:r>
        <w:rPr>
          <w:sz w:val="20"/>
        </w:rPr>
        <w:t xml:space="preserve">б) развитие промышленности строительных материалов на базе месторождений строительного камня, в том числе в целях обеспечения проведения строительных работ в соседних субъектах Российской Федерации;</w:t>
      </w:r>
    </w:p>
    <w:p>
      <w:pPr>
        <w:pStyle w:val="0"/>
        <w:spacing w:before="200" w:line-rule="auto"/>
        <w:ind w:firstLine="540"/>
        <w:jc w:val="both"/>
      </w:pPr>
      <w:r>
        <w:rPr>
          <w:sz w:val="20"/>
        </w:rPr>
        <w:t xml:space="preserve">в) создание и развитие минерально-сырьевых центров Восточно-Карельской медно-золото-молибденоворудной зоны;</w:t>
      </w:r>
    </w:p>
    <w:p>
      <w:pPr>
        <w:pStyle w:val="0"/>
        <w:spacing w:before="200" w:line-rule="auto"/>
        <w:ind w:firstLine="540"/>
        <w:jc w:val="both"/>
      </w:pPr>
      <w:r>
        <w:rPr>
          <w:sz w:val="20"/>
        </w:rPr>
        <w:t xml:space="preserve">г) формирование и развитие кластера предприятий глубокой переработки древесины;</w:t>
      </w:r>
    </w:p>
    <w:p>
      <w:pPr>
        <w:pStyle w:val="0"/>
        <w:spacing w:before="200" w:line-rule="auto"/>
        <w:ind w:firstLine="540"/>
        <w:jc w:val="both"/>
      </w:pPr>
      <w:r>
        <w:rPr>
          <w:sz w:val="20"/>
        </w:rPr>
        <w:t xml:space="preserve">д) развитие рыбохозяйственного кластера, включая предприятия аквакультуры;</w:t>
      </w:r>
    </w:p>
    <w:p>
      <w:pPr>
        <w:pStyle w:val="0"/>
        <w:spacing w:before="200" w:line-rule="auto"/>
        <w:ind w:firstLine="540"/>
        <w:jc w:val="both"/>
      </w:pPr>
      <w:r>
        <w:rPr>
          <w:sz w:val="20"/>
        </w:rPr>
        <w:t xml:space="preserve">е) развитие культурно-исторического и экологического туризма;</w:t>
      </w:r>
    </w:p>
    <w:p>
      <w:pPr>
        <w:pStyle w:val="0"/>
        <w:spacing w:before="200" w:line-rule="auto"/>
        <w:ind w:firstLine="540"/>
        <w:jc w:val="both"/>
      </w:pPr>
      <w:r>
        <w:rPr>
          <w:sz w:val="20"/>
        </w:rPr>
        <w:t xml:space="preserve">ж) создание каскадов малых гидроэлектростанций при условии подтверждения перспективного спроса на электроэнергию и их экономической эффективности;</w:t>
      </w:r>
    </w:p>
    <w:p>
      <w:pPr>
        <w:pStyle w:val="0"/>
        <w:spacing w:before="200" w:line-rule="auto"/>
        <w:ind w:firstLine="540"/>
        <w:jc w:val="both"/>
      </w:pPr>
      <w:r>
        <w:rPr>
          <w:sz w:val="20"/>
        </w:rPr>
        <w:t xml:space="preserve">з) создание сети центров обработки и хранения данных на основе отечественных высокоскоростных сверхплотных решений.</w:t>
      </w:r>
    </w:p>
    <w:p>
      <w:pPr>
        <w:pStyle w:val="0"/>
        <w:spacing w:before="200" w:line-rule="auto"/>
        <w:ind w:firstLine="540"/>
        <w:jc w:val="both"/>
      </w:pPr>
      <w:r>
        <w:rPr>
          <w:sz w:val="20"/>
        </w:rPr>
        <w:t xml:space="preserve">25. Основными направлениями реализации настоящей Стратегии в отдельных муниципальных образованиях Республики Коми являются:</w:t>
      </w:r>
    </w:p>
    <w:p>
      <w:pPr>
        <w:pStyle w:val="0"/>
        <w:spacing w:before="200" w:line-rule="auto"/>
        <w:ind w:firstLine="540"/>
        <w:jc w:val="both"/>
      </w:pPr>
      <w:r>
        <w:rPr>
          <w:sz w:val="20"/>
        </w:rPr>
        <w:t xml:space="preserve">а) диверсификация экономики и комплексное социально-экономическое развитие монопрофильных муниципальных образований - городских округов Воркута и Инта;</w:t>
      </w:r>
    </w:p>
    <w:p>
      <w:pPr>
        <w:pStyle w:val="0"/>
        <w:spacing w:before="200" w:line-rule="auto"/>
        <w:ind w:firstLine="540"/>
        <w:jc w:val="both"/>
      </w:pPr>
      <w:r>
        <w:rPr>
          <w:sz w:val="20"/>
        </w:rPr>
        <w:t xml:space="preserve">б) развитие угольных минерально-сырьевых центров на базе Печорского угольного бассейна, создание на их основе комплексов глубокой переработки угольного сырья, углехимии;</w:t>
      </w:r>
    </w:p>
    <w:p>
      <w:pPr>
        <w:pStyle w:val="0"/>
        <w:spacing w:before="200" w:line-rule="auto"/>
        <w:ind w:firstLine="540"/>
        <w:jc w:val="both"/>
      </w:pPr>
      <w:r>
        <w:rPr>
          <w:sz w:val="20"/>
        </w:rPr>
        <w:t xml:space="preserve">в) формирование и развитие нефтегазовых минерально-сырьевых центров на базе Тимано-Печорской нефтегазоносной провинции, в том числе создание мощностей по переработке нефти и газа;</w:t>
      </w:r>
    </w:p>
    <w:p>
      <w:pPr>
        <w:pStyle w:val="0"/>
        <w:spacing w:before="200" w:line-rule="auto"/>
        <w:ind w:firstLine="540"/>
        <w:jc w:val="both"/>
      </w:pPr>
      <w:r>
        <w:rPr>
          <w:sz w:val="20"/>
        </w:rPr>
        <w:t xml:space="preserve">г) геологическое изучение отдельных территорий и развитие минерально-сырьевой базы твердых полезных ископаемых;</w:t>
      </w:r>
    </w:p>
    <w:p>
      <w:pPr>
        <w:pStyle w:val="0"/>
        <w:spacing w:before="200" w:line-rule="auto"/>
        <w:ind w:firstLine="540"/>
        <w:jc w:val="both"/>
      </w:pPr>
      <w:r>
        <w:rPr>
          <w:sz w:val="20"/>
        </w:rPr>
        <w:t xml:space="preserve">д) создание и развитие вертикально интегрированного горно-металлургического комплекса, предназначенного для переработки титановых руд и кварцевых (стекольных) песков Пижемского месторождения;</w:t>
      </w:r>
    </w:p>
    <w:p>
      <w:pPr>
        <w:pStyle w:val="0"/>
        <w:spacing w:before="200" w:line-rule="auto"/>
        <w:ind w:firstLine="540"/>
        <w:jc w:val="both"/>
      </w:pPr>
      <w:r>
        <w:rPr>
          <w:sz w:val="20"/>
        </w:rPr>
        <w:t xml:space="preserve">е) формирование и развитие Парнокского железомарганцевого минерально-сырьевого центра;</w:t>
      </w:r>
    </w:p>
    <w:p>
      <w:pPr>
        <w:pStyle w:val="0"/>
        <w:spacing w:before="200" w:line-rule="auto"/>
        <w:ind w:firstLine="540"/>
        <w:jc w:val="both"/>
      </w:pPr>
      <w:r>
        <w:rPr>
          <w:sz w:val="20"/>
        </w:rPr>
        <w:t xml:space="preserve">ж) развитие железнодорожной инфраструктуры для обеспечения связи со строящимися и планируемыми к строительству железнодорожными магистралями, включая строительство железнодорожной магистрали Сосногорск - Индига, реконструкцию участка Коноша - Котлас - Чум - Лабытнанги, обоснование целесообразности реконструкции участка Микунь - Вендинга и строительства участка Вендинга - Карпогоры;</w:t>
      </w:r>
    </w:p>
    <w:p>
      <w:pPr>
        <w:pStyle w:val="0"/>
        <w:spacing w:before="200" w:line-rule="auto"/>
        <w:ind w:firstLine="540"/>
        <w:jc w:val="both"/>
      </w:pPr>
      <w:r>
        <w:rPr>
          <w:sz w:val="20"/>
        </w:rPr>
        <w:t xml:space="preserve">з) развитие транспортной инфраструктуры, включая строительство и реконструкцию участков автомобильной дороги Сыктывкар - Ухта - Печора - Усинск - Нарьян-Мар, а также проведение дноуглубительных работ на реке Печоре, обеспечивающей на безальтернативной основе транспортную доступность отдельных территорий;</w:t>
      </w:r>
    </w:p>
    <w:p>
      <w:pPr>
        <w:pStyle w:val="0"/>
        <w:spacing w:before="200" w:line-rule="auto"/>
        <w:ind w:firstLine="540"/>
        <w:jc w:val="both"/>
      </w:pPr>
      <w:r>
        <w:rPr>
          <w:sz w:val="20"/>
        </w:rPr>
        <w:t xml:space="preserve">и) реконструкция и модернизация аэропортовой сети, включая аэропорт совместного базирования г. Воркуты;</w:t>
      </w:r>
    </w:p>
    <w:p>
      <w:pPr>
        <w:pStyle w:val="0"/>
        <w:spacing w:before="200" w:line-rule="auto"/>
        <w:ind w:firstLine="540"/>
        <w:jc w:val="both"/>
      </w:pPr>
      <w:r>
        <w:rPr>
          <w:sz w:val="20"/>
        </w:rPr>
        <w:t xml:space="preserve">к) развитие культурно-этнографического и культурно-исторического туристического кластера, а также формирование кластера активного природного туризма.</w:t>
      </w:r>
    </w:p>
    <w:p>
      <w:pPr>
        <w:pStyle w:val="0"/>
        <w:spacing w:before="200" w:line-rule="auto"/>
        <w:ind w:firstLine="540"/>
        <w:jc w:val="both"/>
      </w:pPr>
      <w:r>
        <w:rPr>
          <w:sz w:val="20"/>
        </w:rPr>
        <w:t xml:space="preserve">26. Основными направлениями реализации настоящей Стратегии в отдельных муниципальных образованиях Республики Саха (Якутия) являются:</w:t>
      </w:r>
    </w:p>
    <w:p>
      <w:pPr>
        <w:pStyle w:val="0"/>
        <w:spacing w:before="200" w:line-rule="auto"/>
        <w:ind w:firstLine="540"/>
        <w:jc w:val="both"/>
      </w:pPr>
      <w:r>
        <w:rPr>
          <w:sz w:val="20"/>
        </w:rPr>
        <w:t xml:space="preserve">а) дноуглубление рек Анабар, Лена, Яна, Индигирка и Колыма;</w:t>
      </w:r>
    </w:p>
    <w:p>
      <w:pPr>
        <w:pStyle w:val="0"/>
        <w:spacing w:before="200" w:line-rule="auto"/>
        <w:ind w:firstLine="540"/>
        <w:jc w:val="both"/>
      </w:pPr>
      <w:r>
        <w:rPr>
          <w:sz w:val="20"/>
        </w:rPr>
        <w:t xml:space="preserve">б) комплексное развитие районов Анабарского и Ленского бассейнов с учетом развития минерально-сырьевых центров, в том числе крупнейшего в мире Томторского месторождения редкоземельных металлов, россыпных месторождений алмазов на территориях Анабарского, Булунского, Оленекского районов, Верхне-Мунского месторождения алмазов, Таймылырского месторождения каменного угля, Западно-Анабарского нефтяного минерально-сырьевого центра;</w:t>
      </w:r>
    </w:p>
    <w:p>
      <w:pPr>
        <w:pStyle w:val="0"/>
        <w:spacing w:before="200" w:line-rule="auto"/>
        <w:ind w:firstLine="540"/>
        <w:jc w:val="both"/>
      </w:pPr>
      <w:r>
        <w:rPr>
          <w:sz w:val="20"/>
        </w:rPr>
        <w:t xml:space="preserve">в) комплексное развитие пос. Тикси, включая развитие инфраструктуры двойного назначения, в том числе реконструкцию морского порта Тикси и его терминалов;</w:t>
      </w:r>
    </w:p>
    <w:p>
      <w:pPr>
        <w:pStyle w:val="0"/>
        <w:spacing w:before="200" w:line-rule="auto"/>
        <w:ind w:firstLine="540"/>
        <w:jc w:val="both"/>
      </w:pPr>
      <w:r>
        <w:rPr>
          <w:sz w:val="20"/>
        </w:rPr>
        <w:t xml:space="preserve">г) комплексное развитие территорий, расположенных в бассейне реки Яны, предусматривающее строительство объектов энергетической и транспортной инфраструктуры, освоение минерально-сырьевой базы твердых полезных ископаемых Янского бассейна, в том числе золоторудного месторождения Кючус, месторождения серебра Прогноз, Депутатского оловорудного месторождения и месторождения олова Тирехтях;</w:t>
      </w:r>
    </w:p>
    <w:p>
      <w:pPr>
        <w:pStyle w:val="0"/>
        <w:spacing w:before="200" w:line-rule="auto"/>
        <w:ind w:firstLine="540"/>
        <w:jc w:val="both"/>
      </w:pPr>
      <w:r>
        <w:rPr>
          <w:sz w:val="20"/>
        </w:rPr>
        <w:t xml:space="preserve">д) комплексное развитие территорий, расположенных в бассейне реки Индигирки, обеспечение их энергетической безопасности и диверсификация экономики путем разработки Краснореченского месторождения углей, организации производства строительных материалов на базе месторождений базальта и строительного камня;</w:t>
      </w:r>
    </w:p>
    <w:p>
      <w:pPr>
        <w:pStyle w:val="0"/>
        <w:spacing w:before="200" w:line-rule="auto"/>
        <w:ind w:firstLine="540"/>
        <w:jc w:val="both"/>
      </w:pPr>
      <w:r>
        <w:rPr>
          <w:sz w:val="20"/>
        </w:rPr>
        <w:t xml:space="preserve">е) комплексное развитие территорий, расположенных в бассейне реки Колымы, предусматривающее модернизацию речного порта Зеленый Мыс и развитие Зырянского угольного минерально-сырьевого центра;</w:t>
      </w:r>
    </w:p>
    <w:p>
      <w:pPr>
        <w:pStyle w:val="0"/>
        <w:spacing w:before="200" w:line-rule="auto"/>
        <w:ind w:firstLine="540"/>
        <w:jc w:val="both"/>
      </w:pPr>
      <w:r>
        <w:rPr>
          <w:sz w:val="20"/>
        </w:rPr>
        <w:t xml:space="preserve">ж) создание современных объектов инфраструктуры хранения и изучения палеонтологических находок для реализации проекта "Всемирный центр мамонта", а также развитие научного, культурно-этнографического и экспедиционного туристического кластера;</w:t>
      </w:r>
    </w:p>
    <w:p>
      <w:pPr>
        <w:pStyle w:val="0"/>
        <w:spacing w:before="200" w:line-rule="auto"/>
        <w:ind w:firstLine="540"/>
        <w:jc w:val="both"/>
      </w:pPr>
      <w:r>
        <w:rPr>
          <w:sz w:val="20"/>
        </w:rPr>
        <w:t xml:space="preserve">з) создание сети торгово-логистических центров для обеспечения завоза в населенные пункты, расположенные в отдаленных местностях, топлива, продовольствия и других жизненно необходимых товаров;</w:t>
      </w:r>
    </w:p>
    <w:p>
      <w:pPr>
        <w:pStyle w:val="0"/>
        <w:spacing w:before="200" w:line-rule="auto"/>
        <w:ind w:firstLine="540"/>
        <w:jc w:val="both"/>
      </w:pPr>
      <w:r>
        <w:rPr>
          <w:sz w:val="20"/>
        </w:rPr>
        <w:t xml:space="preserve">и) создание аварийно-спасательного подразделения и арктического центра управления в кризисных ситуациях в пос. Тикси.</w:t>
      </w:r>
    </w:p>
    <w:p>
      <w:pPr>
        <w:pStyle w:val="0"/>
        <w:spacing w:before="200" w:line-rule="auto"/>
        <w:ind w:firstLine="540"/>
        <w:jc w:val="both"/>
      </w:pPr>
      <w:r>
        <w:rPr>
          <w:sz w:val="20"/>
        </w:rPr>
        <w:t xml:space="preserve">27. Основными направлениями реализации настоящей Стратегии в отдельных муниципальных образованиях Красноярского края являются:</w:t>
      </w:r>
    </w:p>
    <w:p>
      <w:pPr>
        <w:pStyle w:val="0"/>
        <w:spacing w:before="200" w:line-rule="auto"/>
        <w:ind w:firstLine="540"/>
        <w:jc w:val="both"/>
      </w:pPr>
      <w:r>
        <w:rPr>
          <w:sz w:val="20"/>
        </w:rPr>
        <w:t xml:space="preserve">а) комплексное социально-экономическое развитие монопрофильного муниципального образования - городского округа Норильск;</w:t>
      </w:r>
    </w:p>
    <w:p>
      <w:pPr>
        <w:pStyle w:val="0"/>
        <w:spacing w:before="200" w:line-rule="auto"/>
        <w:ind w:firstLine="540"/>
        <w:jc w:val="both"/>
      </w:pPr>
      <w:r>
        <w:rPr>
          <w:sz w:val="20"/>
        </w:rPr>
        <w:t xml:space="preserve">б) развитие Норильского промышленного района, специализирующегося на добыче и обогащении (переработке) цветных металлов и металлов платиновой группы, в том числе внедрение технологий, обеспечивающих снижение выбросов вредных веществ предприятиями, расположенными в этом районе;</w:t>
      </w:r>
    </w:p>
    <w:p>
      <w:pPr>
        <w:pStyle w:val="0"/>
        <w:spacing w:before="200" w:line-rule="auto"/>
        <w:ind w:firstLine="540"/>
        <w:jc w:val="both"/>
      </w:pPr>
      <w:r>
        <w:rPr>
          <w:sz w:val="20"/>
        </w:rPr>
        <w:t xml:space="preserve">в) строительство новых добывающих мощностей шахты "Заполярная" и ее модернизация;</w:t>
      </w:r>
    </w:p>
    <w:p>
      <w:pPr>
        <w:pStyle w:val="0"/>
        <w:spacing w:before="200" w:line-rule="auto"/>
        <w:ind w:firstLine="540"/>
        <w:jc w:val="both"/>
      </w:pPr>
      <w:r>
        <w:rPr>
          <w:sz w:val="20"/>
        </w:rPr>
        <w:t xml:space="preserve">г) создание и развитие на базе месторождений Западного Таймыра нефтяного минерально-сырьевого центра, ориентированного на вывоз производимой продукции через акваторию Северного морского пути;</w:t>
      </w:r>
    </w:p>
    <w:p>
      <w:pPr>
        <w:pStyle w:val="0"/>
        <w:spacing w:before="200" w:line-rule="auto"/>
        <w:ind w:firstLine="540"/>
        <w:jc w:val="both"/>
      </w:pPr>
      <w:r>
        <w:rPr>
          <w:sz w:val="20"/>
        </w:rPr>
        <w:t xml:space="preserve">д) создание Западно-Таймырского углепромышленного кластера, ориентированного на вывоз производимой продукции через акваторию Северного морского пути;</w:t>
      </w:r>
    </w:p>
    <w:p>
      <w:pPr>
        <w:pStyle w:val="0"/>
        <w:spacing w:before="200" w:line-rule="auto"/>
        <w:ind w:firstLine="540"/>
        <w:jc w:val="both"/>
      </w:pPr>
      <w:r>
        <w:rPr>
          <w:sz w:val="20"/>
        </w:rPr>
        <w:t xml:space="preserve">е) создание минерально-сырьевого центра на базе Попигайского месторождения технических алмазов;</w:t>
      </w:r>
    </w:p>
    <w:p>
      <w:pPr>
        <w:pStyle w:val="0"/>
        <w:spacing w:before="200" w:line-rule="auto"/>
        <w:ind w:firstLine="540"/>
        <w:jc w:val="both"/>
      </w:pPr>
      <w:r>
        <w:rPr>
          <w:sz w:val="20"/>
        </w:rPr>
        <w:t xml:space="preserve">ж) освоение ресурсов Таймыро-Североземельской золотоносной провинции;</w:t>
      </w:r>
    </w:p>
    <w:p>
      <w:pPr>
        <w:pStyle w:val="0"/>
        <w:spacing w:before="200" w:line-rule="auto"/>
        <w:ind w:firstLine="540"/>
        <w:jc w:val="both"/>
      </w:pPr>
      <w:r>
        <w:rPr>
          <w:sz w:val="20"/>
        </w:rPr>
        <w:t xml:space="preserve">з) развитие морских портов Диксон (включая строительство новых угольных терминалов и нефтяного терминала) и Дудинка;</w:t>
      </w:r>
    </w:p>
    <w:p>
      <w:pPr>
        <w:pStyle w:val="0"/>
        <w:spacing w:before="200" w:line-rule="auto"/>
        <w:ind w:firstLine="540"/>
        <w:jc w:val="both"/>
      </w:pPr>
      <w:r>
        <w:rPr>
          <w:sz w:val="20"/>
        </w:rPr>
        <w:t xml:space="preserve">и) реконструкция и модернизация аэропортовой сети, включая аэропорт с. Хатанга;</w:t>
      </w:r>
    </w:p>
    <w:p>
      <w:pPr>
        <w:pStyle w:val="0"/>
        <w:spacing w:before="200" w:line-rule="auto"/>
        <w:ind w:firstLine="540"/>
        <w:jc w:val="both"/>
      </w:pPr>
      <w:r>
        <w:rPr>
          <w:sz w:val="20"/>
        </w:rPr>
        <w:t xml:space="preserve">к) создание в г. Норильске научно-исследовательского центра технологий строительства и мониторинга состояния зданий и сооружений на северных и арктических территориях;</w:t>
      </w:r>
    </w:p>
    <w:p>
      <w:pPr>
        <w:pStyle w:val="0"/>
        <w:spacing w:before="200" w:line-rule="auto"/>
        <w:ind w:firstLine="540"/>
        <w:jc w:val="both"/>
      </w:pPr>
      <w:r>
        <w:rPr>
          <w:sz w:val="20"/>
        </w:rPr>
        <w:t xml:space="preserve">л) создание аварийно-спасательного подразделения и арктического центра управления в кризисных ситуациях в пос. Диксон;</w:t>
      </w:r>
    </w:p>
    <w:p>
      <w:pPr>
        <w:pStyle w:val="0"/>
        <w:spacing w:before="200" w:line-rule="auto"/>
        <w:ind w:firstLine="540"/>
        <w:jc w:val="both"/>
      </w:pPr>
      <w:r>
        <w:rPr>
          <w:sz w:val="20"/>
        </w:rPr>
        <w:t xml:space="preserve">м) развитие туристско-рекреационного кластера на территории Таймырского Долгано-Ненецкого муниципального района, г. Норильска и г. Дудинки.</w:t>
      </w:r>
    </w:p>
    <w:p>
      <w:pPr>
        <w:pStyle w:val="0"/>
        <w:spacing w:before="200" w:line-rule="auto"/>
        <w:ind w:firstLine="540"/>
        <w:jc w:val="both"/>
      </w:pPr>
      <w:r>
        <w:rPr>
          <w:sz w:val="20"/>
        </w:rPr>
        <w:t xml:space="preserve">28. Основными направлениями реализации настоящей Стратегии в отдельных муниципальных образованиях Архангельской области являются:</w:t>
      </w:r>
    </w:p>
    <w:p>
      <w:pPr>
        <w:pStyle w:val="0"/>
        <w:spacing w:before="200" w:line-rule="auto"/>
        <w:ind w:firstLine="540"/>
        <w:jc w:val="both"/>
      </w:pPr>
      <w:r>
        <w:rPr>
          <w:sz w:val="20"/>
        </w:rPr>
        <w:t xml:space="preserve">а) повышение конкурентоспособности морского порта Архангельск, включая модернизацию действующих морских терминалов, дноуглубление, создание нового глубоководного района, производственно-логистических комплексов и подъездной инфраструктуры, внедрение систем координации и цифрового управления транспортным узлом;</w:t>
      </w:r>
    </w:p>
    <w:p>
      <w:pPr>
        <w:pStyle w:val="0"/>
        <w:spacing w:before="200" w:line-rule="auto"/>
        <w:ind w:firstLine="540"/>
        <w:jc w:val="both"/>
      </w:pPr>
      <w:r>
        <w:rPr>
          <w:sz w:val="20"/>
        </w:rPr>
        <w:t xml:space="preserve">б) развитие транспортной инфраструктуры (железнодорожных магистралей, водных путей и автомобильных дорог), обеспечивающей связь морского порта Архангельск с территориями Северо-Запада России, Урала и Сибири, включая обоснование целесообразности строительства железнодорожных участков Карпогоры - Вендинга и Микунь - Соликамск;</w:t>
      </w:r>
    </w:p>
    <w:p>
      <w:pPr>
        <w:pStyle w:val="0"/>
        <w:spacing w:before="200" w:line-rule="auto"/>
        <w:ind w:firstLine="540"/>
        <w:jc w:val="both"/>
      </w:pPr>
      <w:r>
        <w:rPr>
          <w:sz w:val="20"/>
        </w:rPr>
        <w:t xml:space="preserve">в) развитие международного аэропорта г. Архангельска;</w:t>
      </w:r>
    </w:p>
    <w:p>
      <w:pPr>
        <w:pStyle w:val="0"/>
        <w:spacing w:before="200" w:line-rule="auto"/>
        <w:ind w:firstLine="540"/>
        <w:jc w:val="both"/>
      </w:pPr>
      <w:r>
        <w:rPr>
          <w:sz w:val="20"/>
        </w:rPr>
        <w:t xml:space="preserve">г) развитие деревообрабатывающей отрасли и целлюлозно-бумажной промышленности, в том числе формирование современного лесоперерабатывающего комплекса полного цикла, а также внедрение технологий производства биотоплива из отходов лесопереработки;</w:t>
      </w:r>
    </w:p>
    <w:p>
      <w:pPr>
        <w:pStyle w:val="0"/>
        <w:spacing w:before="200" w:line-rule="auto"/>
        <w:ind w:firstLine="540"/>
        <w:jc w:val="both"/>
      </w:pPr>
      <w:r>
        <w:rPr>
          <w:sz w:val="20"/>
        </w:rPr>
        <w:t xml:space="preserve">д) развитие судостроительной и судоремонтной промышленности, в том числе формирование на ее базе дополнительных мощностей в целях обеспечения строительства конструкций и производства оборудования для добычи нефти и газа на континентальном шельфе;</w:t>
      </w:r>
    </w:p>
    <w:p>
      <w:pPr>
        <w:pStyle w:val="0"/>
        <w:spacing w:before="200" w:line-rule="auto"/>
        <w:ind w:firstLine="540"/>
        <w:jc w:val="both"/>
      </w:pPr>
      <w:r>
        <w:rPr>
          <w:sz w:val="20"/>
        </w:rPr>
        <w:t xml:space="preserve">е) развитие свинцово-цинкового минерально-сырьевого центра на архипелаге Новая Земля;</w:t>
      </w:r>
    </w:p>
    <w:p>
      <w:pPr>
        <w:pStyle w:val="0"/>
        <w:spacing w:before="200" w:line-rule="auto"/>
        <w:ind w:firstLine="540"/>
        <w:jc w:val="both"/>
      </w:pPr>
      <w:r>
        <w:rPr>
          <w:sz w:val="20"/>
        </w:rPr>
        <w:t xml:space="preserve">ж) развитие алмазных минерально-сырьевых центров;</w:t>
      </w:r>
    </w:p>
    <w:p>
      <w:pPr>
        <w:pStyle w:val="0"/>
        <w:spacing w:before="200" w:line-rule="auto"/>
        <w:ind w:firstLine="540"/>
        <w:jc w:val="both"/>
      </w:pPr>
      <w:r>
        <w:rPr>
          <w:sz w:val="20"/>
        </w:rPr>
        <w:t xml:space="preserve">з) создание и развитие федерального центра арктической медицины;</w:t>
      </w:r>
    </w:p>
    <w:p>
      <w:pPr>
        <w:pStyle w:val="0"/>
        <w:spacing w:before="200" w:line-rule="auto"/>
        <w:ind w:firstLine="540"/>
        <w:jc w:val="both"/>
      </w:pPr>
      <w:r>
        <w:rPr>
          <w:sz w:val="20"/>
        </w:rPr>
        <w:t xml:space="preserve">и) развитие рыбопромышленного кластера, в том числе строительство, модернизация и ремонт рыбопромыслового флота, создание предприятий по производству рыбной и иной продукции из водных биологических ресурсов, развитие биотехнологий и аквакультуры;</w:t>
      </w:r>
    </w:p>
    <w:p>
      <w:pPr>
        <w:pStyle w:val="0"/>
        <w:spacing w:before="200" w:line-rule="auto"/>
        <w:ind w:firstLine="540"/>
        <w:jc w:val="both"/>
      </w:pPr>
      <w:r>
        <w:rPr>
          <w:sz w:val="20"/>
        </w:rPr>
        <w:t xml:space="preserve">к) развитие культурно-познавательного, этнографического и экологического туристического кластера на арктических территориях и морского круизного туризма на Соловецких островах.</w:t>
      </w:r>
    </w:p>
    <w:p>
      <w:pPr>
        <w:pStyle w:val="0"/>
        <w:jc w:val="both"/>
      </w:pPr>
      <w:r>
        <w:rPr>
          <w:sz w:val="20"/>
        </w:rPr>
      </w:r>
    </w:p>
    <w:p>
      <w:pPr>
        <w:pStyle w:val="2"/>
        <w:outlineLvl w:val="1"/>
        <w:jc w:val="center"/>
      </w:pPr>
      <w:r>
        <w:rPr>
          <w:sz w:val="20"/>
        </w:rPr>
        <w:t xml:space="preserve">V. Этапы и ожидаемые результаты реализации</w:t>
      </w:r>
    </w:p>
    <w:p>
      <w:pPr>
        <w:pStyle w:val="2"/>
        <w:jc w:val="center"/>
      </w:pPr>
      <w:r>
        <w:rPr>
          <w:sz w:val="20"/>
        </w:rPr>
        <w:t xml:space="preserve">настоящей Стратегии</w:t>
      </w:r>
    </w:p>
    <w:p>
      <w:pPr>
        <w:pStyle w:val="0"/>
        <w:jc w:val="both"/>
      </w:pPr>
      <w:r>
        <w:rPr>
          <w:sz w:val="20"/>
        </w:rPr>
      </w:r>
    </w:p>
    <w:p>
      <w:pPr>
        <w:pStyle w:val="0"/>
        <w:ind w:firstLine="540"/>
        <w:jc w:val="both"/>
      </w:pPr>
      <w:r>
        <w:rPr>
          <w:sz w:val="20"/>
        </w:rPr>
        <w:t xml:space="preserve">29. Реализация настоящей Стратегии осуществляется в три этапа.</w:t>
      </w:r>
    </w:p>
    <w:p>
      <w:pPr>
        <w:pStyle w:val="0"/>
        <w:spacing w:before="200" w:line-rule="auto"/>
        <w:ind w:firstLine="540"/>
        <w:jc w:val="both"/>
      </w:pPr>
      <w:r>
        <w:rPr>
          <w:sz w:val="20"/>
        </w:rPr>
        <w:t xml:space="preserve">30. На первом этапе реализации настоящей Стратегии (в 2020 - 2024 годах) предусматривается:</w:t>
      </w:r>
    </w:p>
    <w:p>
      <w:pPr>
        <w:pStyle w:val="0"/>
        <w:spacing w:before="200" w:line-rule="auto"/>
        <w:ind w:firstLine="540"/>
        <w:jc w:val="both"/>
      </w:pPr>
      <w:r>
        <w:rPr>
          <w:sz w:val="20"/>
        </w:rPr>
        <w:t xml:space="preserve">а) формирование механизмов ускоренного экономического и социального развития арктических территорий, в том числе создание нормативно-правовой основы функционирования специального экономического режима Арктической зоны;</w:t>
      </w:r>
    </w:p>
    <w:p>
      <w:pPr>
        <w:pStyle w:val="0"/>
        <w:spacing w:before="200" w:line-rule="auto"/>
        <w:ind w:firstLine="540"/>
        <w:jc w:val="both"/>
      </w:pPr>
      <w:r>
        <w:rPr>
          <w:sz w:val="20"/>
        </w:rPr>
        <w:t xml:space="preserve">б) модернизация первичного звена здравоохранения, оснащение медицинских организаций, оказывающих первичную медико-санитарную помощь, автомобильным и авиационным транспортом, в том числе для обеспечения медицинской эвакуации членов экипажей судов в акватории Северного морского пути;</w:t>
      </w:r>
    </w:p>
    <w:p>
      <w:pPr>
        <w:pStyle w:val="0"/>
        <w:spacing w:before="200" w:line-rule="auto"/>
        <w:ind w:firstLine="540"/>
        <w:jc w:val="both"/>
      </w:pPr>
      <w:r>
        <w:rPr>
          <w:sz w:val="20"/>
        </w:rPr>
        <w:t xml:space="preserve">в) совершенствование системы предоставления социальных гарантий гражданам Российской Федерации, проживающим и работающим в Арктической зоне;</w:t>
      </w:r>
    </w:p>
    <w:p>
      <w:pPr>
        <w:pStyle w:val="0"/>
        <w:spacing w:before="200" w:line-rule="auto"/>
        <w:ind w:firstLine="540"/>
        <w:jc w:val="both"/>
      </w:pPr>
      <w:r>
        <w:rPr>
          <w:sz w:val="20"/>
        </w:rPr>
        <w:t xml:space="preserve">г) утверждение программы государственной поддержки традиционной хозяйственной деятельности малочисленных народов;</w:t>
      </w:r>
    </w:p>
    <w:p>
      <w:pPr>
        <w:pStyle w:val="0"/>
        <w:spacing w:before="200" w:line-rule="auto"/>
        <w:ind w:firstLine="540"/>
        <w:jc w:val="both"/>
      </w:pPr>
      <w:r>
        <w:rPr>
          <w:sz w:val="20"/>
        </w:rPr>
        <w:t xml:space="preserve">д) приведение системы профессионального образования и дополнительного образования в соответствие с прогнозируемой кадровой потребностью работодателей в экономике и социальной сфере Арктической зоны, в том числе оснащение образовательных организаций современной техникой и материалами;</w:t>
      </w:r>
    </w:p>
    <w:p>
      <w:pPr>
        <w:pStyle w:val="0"/>
        <w:spacing w:before="200" w:line-rule="auto"/>
        <w:ind w:firstLine="540"/>
        <w:jc w:val="both"/>
      </w:pPr>
      <w:r>
        <w:rPr>
          <w:sz w:val="20"/>
        </w:rPr>
        <w:t xml:space="preserve">е) реализация пилотных проектов комплексного развития населенных пунктов, в которых расположены органы и организации, выполняющие функции в области обеспечения национальной безопасности и (или) функции базы для развития минерально-сырьевых центров, реализации экономических и (или) инфраструктурных проектов в Арктике, и проектов по совершенствованию организации завоза в населенные пункты, расположенные в отдаленных местностях, топлива, продовольствия и других жизненно необходимых товаров;</w:t>
      </w:r>
    </w:p>
    <w:p>
      <w:pPr>
        <w:pStyle w:val="0"/>
        <w:spacing w:before="200" w:line-rule="auto"/>
        <w:ind w:firstLine="540"/>
        <w:jc w:val="both"/>
      </w:pPr>
      <w:r>
        <w:rPr>
          <w:sz w:val="20"/>
        </w:rPr>
        <w:t xml:space="preserve">ж) введение в действие механизма субсидирования местных перевозок в Арктической зоне;</w:t>
      </w:r>
    </w:p>
    <w:p>
      <w:pPr>
        <w:pStyle w:val="0"/>
        <w:spacing w:before="200" w:line-rule="auto"/>
        <w:ind w:firstLine="540"/>
        <w:jc w:val="both"/>
      </w:pPr>
      <w:r>
        <w:rPr>
          <w:sz w:val="20"/>
        </w:rPr>
        <w:t xml:space="preserve">з) обеспечение применения новой модели реализации экономических проектов на континентальном шельфе;</w:t>
      </w:r>
    </w:p>
    <w:p>
      <w:pPr>
        <w:pStyle w:val="0"/>
        <w:spacing w:before="200" w:line-rule="auto"/>
        <w:ind w:firstLine="540"/>
        <w:jc w:val="both"/>
      </w:pPr>
      <w:r>
        <w:rPr>
          <w:sz w:val="20"/>
        </w:rPr>
        <w:t xml:space="preserve">и) ускорение развития западной части Северного морского пути, постройка четырех универсальных атомных ледоколов проекта 22220, 16 аварийно-спасательных судов различной мощности, трех гидрографических и двух лоцмейстерских судов;</w:t>
      </w:r>
    </w:p>
    <w:p>
      <w:pPr>
        <w:pStyle w:val="0"/>
        <w:jc w:val="both"/>
      </w:pPr>
      <w:r>
        <w:rPr>
          <w:sz w:val="20"/>
        </w:rPr>
        <w:t xml:space="preserve">(в ред. </w:t>
      </w:r>
      <w:hyperlink w:history="0" r:id="rId40"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к) начало реализации мер по замещению на изолированных и труднодоступных территориях неэффективной дизельной генерации электроэнергии генерацией на базе сжиженного природного газа, возобновляемых источников энергии и местного топлива, а также с использованием отечественных атомных станций малой мощности;</w:t>
      </w:r>
    </w:p>
    <w:p>
      <w:pPr>
        <w:pStyle w:val="0"/>
        <w:jc w:val="both"/>
      </w:pPr>
      <w:r>
        <w:rPr>
          <w:sz w:val="20"/>
        </w:rPr>
        <w:t xml:space="preserve">(в ред. </w:t>
      </w:r>
      <w:hyperlink w:history="0" r:id="rId41"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л) обеспечение возможности оказания услуг доступа к сети "Интернет" для домохозяйств в населенных пунктах с численностью населения от 100 до 500 человек;</w:t>
      </w:r>
    </w:p>
    <w:p>
      <w:pPr>
        <w:pStyle w:val="0"/>
        <w:spacing w:before="200" w:line-rule="auto"/>
        <w:ind w:firstLine="540"/>
        <w:jc w:val="both"/>
      </w:pPr>
      <w:r>
        <w:rPr>
          <w:sz w:val="20"/>
        </w:rPr>
        <w:t xml:space="preserve">м) создание спутниковой группировки на высокоэллиптических орбитах, обеспечивающей устойчивую бесперебойную спутниковую связь в Арктической зоне;</w:t>
      </w:r>
    </w:p>
    <w:p>
      <w:pPr>
        <w:pStyle w:val="0"/>
        <w:spacing w:before="200" w:line-rule="auto"/>
        <w:ind w:firstLine="540"/>
        <w:jc w:val="both"/>
      </w:pPr>
      <w:r>
        <w:rPr>
          <w:sz w:val="20"/>
        </w:rPr>
        <w:t xml:space="preserve">н) создание научно-образовательного центра мирового уровня, осуществляющего исследования и разработки в интересах развития Арктики;</w:t>
      </w:r>
    </w:p>
    <w:p>
      <w:pPr>
        <w:pStyle w:val="0"/>
        <w:spacing w:before="200" w:line-rule="auto"/>
        <w:ind w:firstLine="540"/>
        <w:jc w:val="both"/>
      </w:pPr>
      <w:r>
        <w:rPr>
          <w:sz w:val="20"/>
        </w:rPr>
        <w:t xml:space="preserve">о) разработка технологий сбережения здоровья и увеличения продолжительности жизни населения Арктической зоны;</w:t>
      </w:r>
    </w:p>
    <w:p>
      <w:pPr>
        <w:pStyle w:val="0"/>
        <w:spacing w:before="200" w:line-rule="auto"/>
        <w:ind w:firstLine="540"/>
        <w:jc w:val="both"/>
      </w:pPr>
      <w:r>
        <w:rPr>
          <w:sz w:val="20"/>
        </w:rPr>
        <w:t xml:space="preserve">п) проектирование и строительство научно-исследовательских судов и ввод в эксплуатацию дрейфующей ледостойкой самодвижущейся платформы для осуществления комплексных научных исследований в высоких широтах Северного Ледовитого океана;</w:t>
      </w:r>
    </w:p>
    <w:p>
      <w:pPr>
        <w:pStyle w:val="0"/>
        <w:spacing w:before="200" w:line-rule="auto"/>
        <w:ind w:firstLine="540"/>
        <w:jc w:val="both"/>
      </w:pPr>
      <w:r>
        <w:rPr>
          <w:sz w:val="20"/>
        </w:rPr>
        <w:t xml:space="preserve">р) создание государственной системы мониторинга и предупреждения негативных последствий деградации многолетней мерзлоты;</w:t>
      </w:r>
    </w:p>
    <w:p>
      <w:pPr>
        <w:pStyle w:val="0"/>
        <w:spacing w:before="200" w:line-rule="auto"/>
        <w:ind w:firstLine="540"/>
        <w:jc w:val="both"/>
      </w:pPr>
      <w:r>
        <w:rPr>
          <w:sz w:val="20"/>
        </w:rPr>
        <w:t xml:space="preserve">с) интенсификация международного экономического, научного и гуманитарного сотрудничества по вопросам развития Арктической зоны;</w:t>
      </w:r>
    </w:p>
    <w:p>
      <w:pPr>
        <w:pStyle w:val="0"/>
        <w:spacing w:before="200" w:line-rule="auto"/>
        <w:ind w:firstLine="540"/>
        <w:jc w:val="both"/>
      </w:pPr>
      <w:r>
        <w:rPr>
          <w:sz w:val="20"/>
        </w:rPr>
        <w:t xml:space="preserve">т) обновление системы исходных линий, от которых отсчитывается ширина территориального моря Российской Федерации и исключительной экономической зоны Российской Федерации в Арктике;</w:t>
      </w:r>
    </w:p>
    <w:p>
      <w:pPr>
        <w:pStyle w:val="0"/>
        <w:spacing w:before="200" w:line-rule="auto"/>
        <w:ind w:firstLine="540"/>
        <w:jc w:val="both"/>
      </w:pPr>
      <w:r>
        <w:rPr>
          <w:sz w:val="20"/>
        </w:rPr>
        <w:t xml:space="preserve">у) воспроизводство и развитие минерально-сырьевой базы, а также разведка и добыча твердых полезных ископаемых в Арктической зоне, в том числе в исключительной экономической зоне Российской Федерации и на континентальном шельфе.</w:t>
      </w:r>
    </w:p>
    <w:p>
      <w:pPr>
        <w:pStyle w:val="0"/>
        <w:jc w:val="both"/>
      </w:pPr>
      <w:r>
        <w:rPr>
          <w:sz w:val="20"/>
        </w:rPr>
        <w:t xml:space="preserve">(пп. "у" введен </w:t>
      </w:r>
      <w:hyperlink w:history="0" r:id="rId42"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Указом</w:t>
        </w:r>
      </w:hyperlink>
      <w:r>
        <w:rPr>
          <w:sz w:val="20"/>
        </w:rPr>
        <w:t xml:space="preserve"> Президента РФ от 27.02.2023 N 126)</w:t>
      </w:r>
    </w:p>
    <w:p>
      <w:pPr>
        <w:pStyle w:val="0"/>
        <w:spacing w:before="200" w:line-rule="auto"/>
        <w:ind w:firstLine="540"/>
        <w:jc w:val="both"/>
      </w:pPr>
      <w:r>
        <w:rPr>
          <w:sz w:val="20"/>
        </w:rPr>
        <w:t xml:space="preserve">31. На втором этапе реализации настоящей Стратегии (в 2025 - 2030 годах) предусматривается:</w:t>
      </w:r>
    </w:p>
    <w:p>
      <w:pPr>
        <w:pStyle w:val="0"/>
        <w:spacing w:before="200" w:line-rule="auto"/>
        <w:ind w:firstLine="540"/>
        <w:jc w:val="both"/>
      </w:pPr>
      <w:r>
        <w:rPr>
          <w:sz w:val="20"/>
        </w:rPr>
        <w:t xml:space="preserve">а) обеспечение повышения конкурентоспособности отраслей экономики Арктической зоны с учетом действия специального экономического режима, потребностей инвесторов, условий осуществления экономической деятельности в Арктике;</w:t>
      </w:r>
    </w:p>
    <w:p>
      <w:pPr>
        <w:pStyle w:val="0"/>
        <w:spacing w:before="200" w:line-rule="auto"/>
        <w:ind w:firstLine="540"/>
        <w:jc w:val="both"/>
      </w:pPr>
      <w:r>
        <w:rPr>
          <w:sz w:val="20"/>
        </w:rPr>
        <w:t xml:space="preserve">б) обеспечение доступности услуг сети образовательных организаций, организаций культуры, физической культуры и спорта для населения Арктической зоны, в том числе для лиц, относящихся к малочисленным народам;</w:t>
      </w:r>
    </w:p>
    <w:p>
      <w:pPr>
        <w:pStyle w:val="0"/>
        <w:spacing w:before="200" w:line-rule="auto"/>
        <w:ind w:firstLine="540"/>
        <w:jc w:val="both"/>
      </w:pPr>
      <w:r>
        <w:rPr>
          <w:sz w:val="20"/>
        </w:rPr>
        <w:t xml:space="preserve">в) завершение формирования конкурентоспособной системы профессиональных образовательных организаций, центров опережающей профессиональной подготовки и образовательных организаций высшего образования;</w:t>
      </w:r>
    </w:p>
    <w:p>
      <w:pPr>
        <w:pStyle w:val="0"/>
        <w:spacing w:before="200" w:line-rule="auto"/>
        <w:ind w:firstLine="540"/>
        <w:jc w:val="both"/>
      </w:pPr>
      <w:r>
        <w:rPr>
          <w:sz w:val="20"/>
        </w:rPr>
        <w:t xml:space="preserve">г) осуществление в полном объеме программы комплексного развития населенных пунктов, в которых расположены органы и организации, выполняющие функции по обеспечению национальной безопасности и (или) функции базы для развития минерально-сырьевых центров, реализации экономических и (или) инфраструктурных проектов в Арктике;</w:t>
      </w:r>
    </w:p>
    <w:p>
      <w:pPr>
        <w:pStyle w:val="0"/>
        <w:spacing w:before="200" w:line-rule="auto"/>
        <w:ind w:firstLine="540"/>
        <w:jc w:val="both"/>
      </w:pPr>
      <w:r>
        <w:rPr>
          <w:sz w:val="20"/>
        </w:rPr>
        <w:t xml:space="preserve">д) обеспечение круглогодичного судоходства на протяжении всей акватории Северного морского пути, строительство на российских судостроительных верфях дополнительно трех универсальных атомных ледоколов проекта 22220, головного атомного ледокола проекта "Лидер", четырех неатомных ледоколов, 30 аварийно-спасательных судов различной мощности, начало строительства портов-хабов для перевалки международных контейнерных грузов;</w:t>
      </w:r>
    </w:p>
    <w:p>
      <w:pPr>
        <w:pStyle w:val="0"/>
        <w:jc w:val="both"/>
      </w:pPr>
      <w:r>
        <w:rPr>
          <w:sz w:val="20"/>
        </w:rPr>
        <w:t xml:space="preserve">(пп. "д" в ред. </w:t>
      </w:r>
      <w:hyperlink w:history="0" r:id="rId43"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е) начало реализации программы развития судоходства в бассейнах рек Арктической зоны;</w:t>
      </w:r>
    </w:p>
    <w:p>
      <w:pPr>
        <w:pStyle w:val="0"/>
        <w:spacing w:before="200" w:line-rule="auto"/>
        <w:ind w:firstLine="540"/>
        <w:jc w:val="both"/>
      </w:pPr>
      <w:r>
        <w:rPr>
          <w:sz w:val="20"/>
        </w:rPr>
        <w:t xml:space="preserve">ж) реализация программы развития туристской инфраструктуры Арктической зоны;</w:t>
      </w:r>
    </w:p>
    <w:p>
      <w:pPr>
        <w:pStyle w:val="0"/>
        <w:spacing w:before="200" w:line-rule="auto"/>
        <w:ind w:firstLine="540"/>
        <w:jc w:val="both"/>
      </w:pPr>
      <w:r>
        <w:rPr>
          <w:sz w:val="20"/>
        </w:rPr>
        <w:t xml:space="preserve">з) создание трансарктической магистральной подводной волоконно-оптической линии связи;</w:t>
      </w:r>
    </w:p>
    <w:p>
      <w:pPr>
        <w:pStyle w:val="0"/>
        <w:spacing w:before="200" w:line-rule="auto"/>
        <w:ind w:firstLine="540"/>
        <w:jc w:val="both"/>
      </w:pPr>
      <w:r>
        <w:rPr>
          <w:sz w:val="20"/>
        </w:rPr>
        <w:t xml:space="preserve">и) создание высокоэллиптической космической системы, обеспечивающей получение гидрометеорологических данных высокого временного разрешения по полярному региону Земли;</w:t>
      </w:r>
    </w:p>
    <w:p>
      <w:pPr>
        <w:pStyle w:val="0"/>
        <w:spacing w:before="200" w:line-rule="auto"/>
        <w:ind w:firstLine="540"/>
        <w:jc w:val="both"/>
      </w:pPr>
      <w:r>
        <w:rPr>
          <w:sz w:val="20"/>
        </w:rPr>
        <w:t xml:space="preserve">к) ввод в промышленную эксплуатацию новых образцов техники, созданных с использованием инновационных материалов, в том числе образцов робототехники, судостроительной техники, беспилотных транспортных систем и портативных источников энергии;</w:t>
      </w:r>
    </w:p>
    <w:p>
      <w:pPr>
        <w:pStyle w:val="0"/>
        <w:spacing w:before="200" w:line-rule="auto"/>
        <w:ind w:firstLine="540"/>
        <w:jc w:val="both"/>
      </w:pPr>
      <w:r>
        <w:rPr>
          <w:sz w:val="20"/>
        </w:rPr>
        <w:t xml:space="preserve">л) начало формирования состава научно-исследовательского флота Российской Федерации, необходимого для осуществления комплексных научных исследований в высоких широтах Северного Ледовитого океана;</w:t>
      </w:r>
    </w:p>
    <w:p>
      <w:pPr>
        <w:pStyle w:val="0"/>
        <w:spacing w:before="200" w:line-rule="auto"/>
        <w:ind w:firstLine="540"/>
        <w:jc w:val="both"/>
      </w:pPr>
      <w:r>
        <w:rPr>
          <w:sz w:val="20"/>
        </w:rPr>
        <w:t xml:space="preserve">м) продолжение реабилитации территорий, на которых находятся затопленные и затонувшие объекты с отработавшим ядерным топливом и радиоактивными отходами;</w:t>
      </w:r>
    </w:p>
    <w:p>
      <w:pPr>
        <w:pStyle w:val="0"/>
        <w:jc w:val="both"/>
      </w:pPr>
      <w:r>
        <w:rPr>
          <w:sz w:val="20"/>
        </w:rPr>
        <w:t xml:space="preserve">(пп. "м" в ред. </w:t>
      </w:r>
      <w:hyperlink w:history="0" r:id="rId44"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н) повышение эффективности функционирования в Арктической зоне единой государственной системы предупреждения и ликвидации чрезвычайных ситуаций.</w:t>
      </w:r>
    </w:p>
    <w:p>
      <w:pPr>
        <w:pStyle w:val="0"/>
        <w:spacing w:before="200" w:line-rule="auto"/>
        <w:ind w:firstLine="540"/>
        <w:jc w:val="both"/>
      </w:pPr>
      <w:r>
        <w:rPr>
          <w:sz w:val="20"/>
        </w:rPr>
        <w:t xml:space="preserve">32. На третьем этапе реализации настоящей Стратегии (в 2031 - 2035 годах) предусматривается:</w:t>
      </w:r>
    </w:p>
    <w:p>
      <w:pPr>
        <w:pStyle w:val="0"/>
        <w:spacing w:before="200" w:line-rule="auto"/>
        <w:ind w:firstLine="540"/>
        <w:jc w:val="both"/>
      </w:pPr>
      <w:r>
        <w:rPr>
          <w:sz w:val="20"/>
        </w:rPr>
        <w:t xml:space="preserve">а) поступательное наращивание мощностей предприятий, осуществляющих производство сжиженного природного газа, газохимической продукции, добычу нефти на континентальном шельфе и на сухопутных территориях Арктической зоны, глубокую переработку других полезных ископаемых и природных ресурсов;</w:t>
      </w:r>
    </w:p>
    <w:p>
      <w:pPr>
        <w:pStyle w:val="0"/>
        <w:spacing w:before="200" w:line-rule="auto"/>
        <w:ind w:firstLine="540"/>
        <w:jc w:val="both"/>
      </w:pPr>
      <w:r>
        <w:rPr>
          <w:sz w:val="20"/>
        </w:rPr>
        <w:t xml:space="preserve">б) модернизация городской среды и социальной инфраструктуры населенных пунктов, в которых расположены органы и организации, выполняющие функции по обеспечению национальной безопасности и (или) функции базы для развития минерально-сырьевых центров, реализации экономических и (или) инфраструктурных проектов в Арктике;</w:t>
      </w:r>
    </w:p>
    <w:p>
      <w:pPr>
        <w:pStyle w:val="0"/>
        <w:spacing w:before="200" w:line-rule="auto"/>
        <w:ind w:firstLine="540"/>
        <w:jc w:val="both"/>
      </w:pPr>
      <w:r>
        <w:rPr>
          <w:sz w:val="20"/>
        </w:rPr>
        <w:t xml:space="preserve">в) обеспечение доступности качественных социальных услуг для лиц, относящихся к малочисленным народам, и интенсивное развитие их традиционной хозяйственной деятельности;</w:t>
      </w:r>
    </w:p>
    <w:p>
      <w:pPr>
        <w:pStyle w:val="0"/>
        <w:spacing w:before="200" w:line-rule="auto"/>
        <w:ind w:firstLine="540"/>
        <w:jc w:val="both"/>
      </w:pPr>
      <w:r>
        <w:rPr>
          <w:sz w:val="20"/>
        </w:rPr>
        <w:t xml:space="preserve">г) формирование на базе Северного морского пути конкурентоспособной на мировом рынке национальной транспортной коммуникации Российской Федерации, строительство портов-хабов для перевалки международных контейнерных грузов;</w:t>
      </w:r>
    </w:p>
    <w:p>
      <w:pPr>
        <w:pStyle w:val="0"/>
        <w:jc w:val="both"/>
      </w:pPr>
      <w:r>
        <w:rPr>
          <w:sz w:val="20"/>
        </w:rPr>
        <w:t xml:space="preserve">(в ред. </w:t>
      </w:r>
      <w:hyperlink w:history="0" r:id="rId45"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д) завершение замещения на изолированных и труднодоступных территориях неэффективной дизельной генерации электроэнергии генерацией на базе сжиженного природного газа, возобновляемых источников энергии и местного топлива, а также с использованием отечественных атомных станций малой мощности;</w:t>
      </w:r>
    </w:p>
    <w:p>
      <w:pPr>
        <w:pStyle w:val="0"/>
        <w:jc w:val="both"/>
      </w:pPr>
      <w:r>
        <w:rPr>
          <w:sz w:val="20"/>
        </w:rPr>
        <w:t xml:space="preserve">(в ред. </w:t>
      </w:r>
      <w:hyperlink w:history="0" r:id="rId46"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е) завершение реализации программы развития судоходства в бассейнах рек Арктической зоны;</w:t>
      </w:r>
    </w:p>
    <w:p>
      <w:pPr>
        <w:pStyle w:val="0"/>
        <w:spacing w:before="200" w:line-rule="auto"/>
        <w:ind w:firstLine="540"/>
        <w:jc w:val="both"/>
      </w:pPr>
      <w:r>
        <w:rPr>
          <w:sz w:val="20"/>
        </w:rPr>
        <w:t xml:space="preserve">ж) завершение формирования состава научно-исследовательского флота Российской Федерации, необходимого для осуществления комплексных научных исследований в высоких широтах Северного Ледовитого океана;</w:t>
      </w:r>
    </w:p>
    <w:p>
      <w:pPr>
        <w:pStyle w:val="0"/>
        <w:spacing w:before="200" w:line-rule="auto"/>
        <w:ind w:firstLine="540"/>
        <w:jc w:val="both"/>
      </w:pPr>
      <w:r>
        <w:rPr>
          <w:sz w:val="20"/>
        </w:rPr>
        <w:t xml:space="preserve">з) снижение и предотвращение негативного воздействия хозяйственной деятельности на окружающую среду;</w:t>
      </w:r>
    </w:p>
    <w:p>
      <w:pPr>
        <w:pStyle w:val="0"/>
        <w:spacing w:before="200" w:line-rule="auto"/>
        <w:ind w:firstLine="540"/>
        <w:jc w:val="both"/>
      </w:pPr>
      <w:r>
        <w:rPr>
          <w:sz w:val="20"/>
        </w:rPr>
        <w:t xml:space="preserve">и) завершение реабилитации территорий, на которых находятся затопленные и затонувшие объекты с отработавшим ядерным топливом и радиоактивными отходами.</w:t>
      </w:r>
    </w:p>
    <w:p>
      <w:pPr>
        <w:pStyle w:val="0"/>
        <w:jc w:val="both"/>
      </w:pPr>
      <w:r>
        <w:rPr>
          <w:sz w:val="20"/>
        </w:rPr>
        <w:t xml:space="preserve">(пп. "и" введен </w:t>
      </w:r>
      <w:hyperlink w:history="0" r:id="rId47"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Указом</w:t>
        </w:r>
      </w:hyperlink>
      <w:r>
        <w:rPr>
          <w:sz w:val="20"/>
        </w:rPr>
        <w:t xml:space="preserve"> Президента РФ от 27.02.2023 N 126)</w:t>
      </w:r>
    </w:p>
    <w:p>
      <w:pPr>
        <w:pStyle w:val="0"/>
        <w:spacing w:before="200" w:line-rule="auto"/>
        <w:ind w:firstLine="540"/>
        <w:jc w:val="both"/>
      </w:pPr>
      <w:r>
        <w:rPr>
          <w:sz w:val="20"/>
        </w:rPr>
        <w:t xml:space="preserve">33. Целевые показатели реализации настоящей Стратегии соответствуют показателям, характеризующим эффективность реализации государственной политики Российской Федерации в Арктике, предусмотренным Основами государственной политики в Арктике. Значения целевых показателей по результатам каждого этапа реализации настоящей Стратегии приведены в </w:t>
      </w:r>
      <w:hyperlink w:history="0" w:anchor="P441" w:tooltip="ЦЕЛЕВЫЕ ПОКАЗАТЕЛИ">
        <w:r>
          <w:rPr>
            <w:sz w:val="20"/>
            <w:color w:val="0000ff"/>
          </w:rPr>
          <w:t xml:space="preserve">приложении</w:t>
        </w:r>
      </w:hyperlink>
      <w:r>
        <w:rPr>
          <w:sz w:val="20"/>
        </w:rPr>
        <w:t xml:space="preserve">.</w:t>
      </w:r>
    </w:p>
    <w:p>
      <w:pPr>
        <w:pStyle w:val="0"/>
        <w:jc w:val="both"/>
      </w:pPr>
      <w:r>
        <w:rPr>
          <w:sz w:val="20"/>
        </w:rPr>
      </w:r>
    </w:p>
    <w:p>
      <w:pPr>
        <w:pStyle w:val="2"/>
        <w:outlineLvl w:val="1"/>
        <w:jc w:val="center"/>
      </w:pPr>
      <w:r>
        <w:rPr>
          <w:sz w:val="20"/>
        </w:rPr>
        <w:t xml:space="preserve">VI. Основные механизмы реализации настоящей Стратегии</w:t>
      </w:r>
    </w:p>
    <w:p>
      <w:pPr>
        <w:pStyle w:val="0"/>
        <w:jc w:val="both"/>
      </w:pPr>
      <w:r>
        <w:rPr>
          <w:sz w:val="20"/>
        </w:rPr>
      </w:r>
    </w:p>
    <w:p>
      <w:pPr>
        <w:pStyle w:val="0"/>
        <w:ind w:firstLine="540"/>
        <w:jc w:val="both"/>
      </w:pPr>
      <w:r>
        <w:rPr>
          <w:sz w:val="20"/>
        </w:rPr>
        <w:t xml:space="preserve">34. Правительство Российской Федерации разрабатывает и утверждает единый план мероприятий по реализации Основ государственной политики в Арктике и настоящей Стратегии, в котором должны быть отражены все этапы реализации настоящей Стратегии.</w:t>
      </w:r>
    </w:p>
    <w:p>
      <w:pPr>
        <w:pStyle w:val="0"/>
        <w:spacing w:before="200" w:line-rule="auto"/>
        <w:ind w:firstLine="540"/>
        <w:jc w:val="both"/>
      </w:pPr>
      <w:r>
        <w:rPr>
          <w:sz w:val="20"/>
        </w:rPr>
        <w:t xml:space="preserve">35. Реализация настоящей Стратегии обеспечивается согласованными действиями федеральных органов государственной власти, органов исполнительной власти субъектов Российской Федерации, органов местного самоуправления, государственных академий наук, иных научных и образовательных организаций, фондов поддержки научной, научно-технической и инновационной деятельности, общественных организаций, государственных корпораций, государственных компаний, акционерных обществ с государственным участием и предпринимательского сообщества.</w:t>
      </w:r>
    </w:p>
    <w:p>
      <w:pPr>
        <w:pStyle w:val="0"/>
        <w:spacing w:before="200" w:line-rule="auto"/>
        <w:ind w:firstLine="540"/>
        <w:jc w:val="both"/>
      </w:pPr>
      <w:r>
        <w:rPr>
          <w:sz w:val="20"/>
        </w:rPr>
        <w:t xml:space="preserve">36. Для реализации настоящей Стратегии потребуется внести изменения в государственную </w:t>
      </w:r>
      <w:hyperlink w:history="0" r:id="rId48" w:tooltip="Постановление Правительства РФ от 30.03.2021 N 484 (ред. от 30.11.2023)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Pr>
            <w:sz w:val="20"/>
            <w:color w:val="0000ff"/>
          </w:rPr>
          <w:t xml:space="preserve">программу</w:t>
        </w:r>
      </w:hyperlink>
      <w:r>
        <w:rPr>
          <w:sz w:val="20"/>
        </w:rPr>
        <w:t xml:space="preserve"> Российской Федерации "Социально-экономическое развитие Арктической зоны Российской Федерации", иные государственные программы Российской Федерации, Транспортную </w:t>
      </w:r>
      <w:hyperlink w:history="0" r:id="rId49" w:tooltip="Распоряжение Правительства РФ от 27.11.2021 N 3363-р &lt;О Транспортной стратегии Российской Федерации до 2030 года с прогнозом на период до 2035 года&gt; {КонсультантПлюс}">
        <w:r>
          <w:rPr>
            <w:sz w:val="20"/>
            <w:color w:val="0000ff"/>
          </w:rPr>
          <w:t xml:space="preserve">стратегию</w:t>
        </w:r>
      </w:hyperlink>
      <w:r>
        <w:rPr>
          <w:sz w:val="20"/>
        </w:rPr>
        <w:t xml:space="preserve"> Российской Федерации до 2030 года с прогнозом на период до 2035 года, государственные программы субъектов Российской Федерации, а также осуществить мероприятия, включенные в </w:t>
      </w:r>
      <w:hyperlink w:history="0" r:id="rId50" w:tooltip="Распоряжение Правительства РФ от 01.08.2022 N 2115-р (ред. от 28.04.2023) &lt;Об утверждении Плана развития Северного морского пути на период до 2035 года&gt; {КонсультантПлюс}">
        <w:r>
          <w:rPr>
            <w:sz w:val="20"/>
            <w:color w:val="0000ff"/>
          </w:rPr>
          <w:t xml:space="preserve">план</w:t>
        </w:r>
      </w:hyperlink>
      <w:r>
        <w:rPr>
          <w:sz w:val="20"/>
        </w:rPr>
        <w:t xml:space="preserve"> развития Северного морского пути на период до 2035 года.</w:t>
      </w:r>
    </w:p>
    <w:p>
      <w:pPr>
        <w:pStyle w:val="0"/>
        <w:jc w:val="both"/>
      </w:pPr>
      <w:r>
        <w:rPr>
          <w:sz w:val="20"/>
        </w:rPr>
        <w:t xml:space="preserve">(п. 36 в ред. </w:t>
      </w:r>
      <w:hyperlink w:history="0" r:id="rId51" w:tooltip="Указ Президента РФ от 27.02.2023 N 126 &quot;О внесении изменений в Стратегию развития Арктической зоны Российской Федерации и обеспечения национальной безопасности на период до 2035 года, утвержденную Указом Президента Российской Федерации от 26 октября 2020 г. N 645&quot; {КонсультантПлюс}">
        <w:r>
          <w:rPr>
            <w:sz w:val="20"/>
            <w:color w:val="0000ff"/>
          </w:rPr>
          <w:t xml:space="preserve">Указа</w:t>
        </w:r>
      </w:hyperlink>
      <w:r>
        <w:rPr>
          <w:sz w:val="20"/>
        </w:rPr>
        <w:t xml:space="preserve"> Президента РФ от 27.02.2023 N 126)</w:t>
      </w:r>
    </w:p>
    <w:p>
      <w:pPr>
        <w:pStyle w:val="0"/>
        <w:spacing w:before="200" w:line-rule="auto"/>
        <w:ind w:firstLine="540"/>
        <w:jc w:val="both"/>
      </w:pPr>
      <w:r>
        <w:rPr>
          <w:sz w:val="20"/>
        </w:rPr>
        <w:t xml:space="preserve">37. Решение задач в сфере военной безопасности, защиты и охраны государственной границы Российской Федерации обеспечивается путем реализации мероприятий, предусматриваемых государственной программой вооружения, в рамках государственного оборонного заказа и государственных программ Российской Федерации.</w:t>
      </w:r>
    </w:p>
    <w:p>
      <w:pPr>
        <w:pStyle w:val="0"/>
        <w:spacing w:before="200" w:line-rule="auto"/>
        <w:ind w:firstLine="540"/>
        <w:jc w:val="both"/>
      </w:pPr>
      <w:r>
        <w:rPr>
          <w:sz w:val="20"/>
        </w:rPr>
        <w:t xml:space="preserve">38. Общее руководство реализацией настоящей Стратегии осуществляет Президент Российской Федерации.</w:t>
      </w:r>
    </w:p>
    <w:p>
      <w:pPr>
        <w:pStyle w:val="0"/>
        <w:spacing w:before="200" w:line-rule="auto"/>
        <w:ind w:firstLine="540"/>
        <w:jc w:val="both"/>
      </w:pPr>
      <w:r>
        <w:rPr>
          <w:sz w:val="20"/>
        </w:rPr>
        <w:t xml:space="preserve">39. Задачи, функции, порядок координации деятельности и взаимодействия органов государственной власти, органов местного самоуправления и организаций при реализации настоящей Стратегии определяются в соответствии с законодательством Российской Федерации.</w:t>
      </w:r>
    </w:p>
    <w:p>
      <w:pPr>
        <w:pStyle w:val="0"/>
        <w:spacing w:before="200" w:line-rule="auto"/>
        <w:ind w:firstLine="540"/>
        <w:jc w:val="both"/>
      </w:pPr>
      <w:r>
        <w:rPr>
          <w:sz w:val="20"/>
        </w:rPr>
        <w:t xml:space="preserve">40. Реализация настоящей Стратегии осуществляется за счет средств бюджетов бюджетной системы Российской Федерации, в том числе за счет средств, предусмотренных на реализацию государственной </w:t>
      </w:r>
      <w:hyperlink w:history="0" r:id="rId52" w:tooltip="Постановление Правительства РФ от 30.03.2021 N 484 (ред. от 30.11.2023)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Pr>
            <w:sz w:val="20"/>
            <w:color w:val="0000ff"/>
          </w:rPr>
          <w:t xml:space="preserve">программы</w:t>
        </w:r>
      </w:hyperlink>
      <w:r>
        <w:rPr>
          <w:sz w:val="20"/>
        </w:rPr>
        <w:t xml:space="preserve"> Российской Федерации "Социально-экономическое развитие Арктической зоны Российской Федерации", и внебюджетных источников.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Стратегии развития</w:t>
      </w:r>
    </w:p>
    <w:p>
      <w:pPr>
        <w:pStyle w:val="0"/>
        <w:jc w:val="right"/>
      </w:pPr>
      <w:r>
        <w:rPr>
          <w:sz w:val="20"/>
        </w:rPr>
        <w:t xml:space="preserve">Арктической зоны Российской</w:t>
      </w:r>
    </w:p>
    <w:p>
      <w:pPr>
        <w:pStyle w:val="0"/>
        <w:jc w:val="right"/>
      </w:pPr>
      <w:r>
        <w:rPr>
          <w:sz w:val="20"/>
        </w:rPr>
        <w:t xml:space="preserve">Федерации и обеспечения</w:t>
      </w:r>
    </w:p>
    <w:p>
      <w:pPr>
        <w:pStyle w:val="0"/>
        <w:jc w:val="right"/>
      </w:pPr>
      <w:r>
        <w:rPr>
          <w:sz w:val="20"/>
        </w:rPr>
        <w:t xml:space="preserve">национальной безопасности</w:t>
      </w:r>
    </w:p>
    <w:p>
      <w:pPr>
        <w:pStyle w:val="0"/>
        <w:jc w:val="right"/>
      </w:pPr>
      <w:r>
        <w:rPr>
          <w:sz w:val="20"/>
        </w:rPr>
        <w:t xml:space="preserve">на период до 2035 года</w:t>
      </w:r>
    </w:p>
    <w:p>
      <w:pPr>
        <w:pStyle w:val="0"/>
        <w:jc w:val="both"/>
      </w:pPr>
      <w:r>
        <w:rPr>
          <w:sz w:val="20"/>
        </w:rPr>
      </w:r>
    </w:p>
    <w:bookmarkStart w:id="441" w:name="P441"/>
    <w:bookmarkEnd w:id="441"/>
    <w:p>
      <w:pPr>
        <w:pStyle w:val="2"/>
        <w:jc w:val="center"/>
      </w:pPr>
      <w:r>
        <w:rPr>
          <w:sz w:val="20"/>
        </w:rPr>
        <w:t xml:space="preserve">ЦЕЛЕВЫЕ ПОКАЗАТЕЛИ</w:t>
      </w:r>
    </w:p>
    <w:p>
      <w:pPr>
        <w:pStyle w:val="2"/>
        <w:jc w:val="center"/>
      </w:pPr>
      <w:r>
        <w:rPr>
          <w:sz w:val="20"/>
        </w:rPr>
        <w:t xml:space="preserve">РЕАЛИЗАЦИИ СТРАТЕГИИ РАЗВИТИЯ АРКТИЧЕСКОЙ ЗОНЫ РОССИЙСКОЙ</w:t>
      </w:r>
    </w:p>
    <w:p>
      <w:pPr>
        <w:pStyle w:val="2"/>
        <w:jc w:val="center"/>
      </w:pPr>
      <w:r>
        <w:rPr>
          <w:sz w:val="20"/>
        </w:rPr>
        <w:t xml:space="preserve">ФЕДЕРАЦИИ И ОБЕСПЕЧЕНИЯ НАЦИОНАЛЬНОЙ БЕЗОПАСНОСТИ</w:t>
      </w:r>
    </w:p>
    <w:p>
      <w:pPr>
        <w:pStyle w:val="2"/>
        <w:jc w:val="center"/>
      </w:pPr>
      <w:r>
        <w:rPr>
          <w:sz w:val="20"/>
        </w:rPr>
        <w:t xml:space="preserve">НА ПЕРИОД ДО 2035 ГОДА</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510"/>
        <w:gridCol w:w="3798"/>
        <w:gridCol w:w="1304"/>
        <w:gridCol w:w="1138"/>
        <w:gridCol w:w="1138"/>
        <w:gridCol w:w="1140"/>
      </w:tblGrid>
      <w:tr>
        <w:tblPrEx>
          <w:tblBorders>
            <w:insideV w:val="single" w:sz="4"/>
            <w:insideH w:val="single" w:sz="4"/>
          </w:tblBorders>
        </w:tblPrEx>
        <w:tc>
          <w:tcPr>
            <w:tcW w:w="510" w:type="dxa"/>
            <w:tcBorders>
              <w:top w:val="single" w:sz="4"/>
              <w:left w:val="nil"/>
              <w:bottom w:val="single" w:sz="4"/>
            </w:tcBorders>
            <w:vMerge w:val="restart"/>
          </w:tcPr>
          <w:p>
            <w:pPr>
              <w:pStyle w:val="0"/>
              <w:jc w:val="center"/>
            </w:pPr>
            <w:r>
              <w:rPr>
                <w:sz w:val="20"/>
              </w:rPr>
              <w:t xml:space="preserve">N п/п</w:t>
            </w:r>
          </w:p>
        </w:tc>
        <w:tc>
          <w:tcPr>
            <w:tcW w:w="3798" w:type="dxa"/>
            <w:tcBorders>
              <w:top w:val="single" w:sz="4"/>
              <w:bottom w:val="single" w:sz="4"/>
            </w:tcBorders>
            <w:vMerge w:val="restart"/>
          </w:tcPr>
          <w:p>
            <w:pPr>
              <w:pStyle w:val="0"/>
              <w:jc w:val="center"/>
            </w:pPr>
            <w:r>
              <w:rPr>
                <w:sz w:val="20"/>
              </w:rPr>
              <w:t xml:space="preserve">Показатель</w:t>
            </w:r>
          </w:p>
        </w:tc>
        <w:tc>
          <w:tcPr>
            <w:tcW w:w="1304" w:type="dxa"/>
            <w:tcBorders>
              <w:top w:val="single" w:sz="4"/>
              <w:bottom w:val="single" w:sz="4"/>
            </w:tcBorders>
            <w:vMerge w:val="restart"/>
          </w:tcPr>
          <w:p>
            <w:pPr>
              <w:pStyle w:val="0"/>
              <w:jc w:val="center"/>
            </w:pPr>
            <w:r>
              <w:rPr>
                <w:sz w:val="20"/>
              </w:rPr>
              <w:t xml:space="preserve">Базовое значение</w:t>
            </w:r>
          </w:p>
        </w:tc>
        <w:tc>
          <w:tcPr>
            <w:gridSpan w:val="3"/>
            <w:tcW w:w="3416" w:type="dxa"/>
            <w:tcBorders>
              <w:top w:val="single" w:sz="4"/>
              <w:bottom w:val="single" w:sz="4"/>
              <w:right w:val="nil"/>
            </w:tcBorders>
          </w:tcPr>
          <w:p>
            <w:pPr>
              <w:pStyle w:val="0"/>
              <w:jc w:val="center"/>
            </w:pPr>
            <w:r>
              <w:rPr>
                <w:sz w:val="20"/>
              </w:rPr>
              <w:t xml:space="preserve">Целевое значение</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Borders>
              <w:top w:val="single" w:sz="4"/>
              <w:bottom w:val="single" w:sz="4"/>
            </w:tcBorders>
            <w:vMerge w:val="continue"/>
          </w:tcPr>
          <w:p/>
        </w:tc>
        <w:tc>
          <w:tcPr>
            <w:tcW w:w="1138" w:type="dxa"/>
            <w:tcBorders>
              <w:top w:val="single" w:sz="4"/>
              <w:bottom w:val="single" w:sz="4"/>
            </w:tcBorders>
          </w:tcPr>
          <w:p>
            <w:pPr>
              <w:pStyle w:val="0"/>
              <w:jc w:val="center"/>
            </w:pPr>
            <w:r>
              <w:rPr>
                <w:sz w:val="20"/>
              </w:rPr>
              <w:t xml:space="preserve">2024 год</w:t>
            </w:r>
          </w:p>
        </w:tc>
        <w:tc>
          <w:tcPr>
            <w:tcW w:w="1138" w:type="dxa"/>
            <w:tcBorders>
              <w:top w:val="single" w:sz="4"/>
              <w:bottom w:val="single" w:sz="4"/>
            </w:tcBorders>
          </w:tcPr>
          <w:p>
            <w:pPr>
              <w:pStyle w:val="0"/>
              <w:jc w:val="center"/>
            </w:pPr>
            <w:r>
              <w:rPr>
                <w:sz w:val="20"/>
              </w:rPr>
              <w:t xml:space="preserve">2030 год</w:t>
            </w:r>
          </w:p>
        </w:tc>
        <w:tc>
          <w:tcPr>
            <w:tcW w:w="1140" w:type="dxa"/>
            <w:tcBorders>
              <w:top w:val="single" w:sz="4"/>
              <w:bottom w:val="single" w:sz="4"/>
              <w:right w:val="nil"/>
            </w:tcBorders>
          </w:tcPr>
          <w:p>
            <w:pPr>
              <w:pStyle w:val="0"/>
              <w:jc w:val="center"/>
            </w:pPr>
            <w:r>
              <w:rPr>
                <w:sz w:val="20"/>
              </w:rPr>
              <w:t xml:space="preserve">2035 год</w:t>
            </w:r>
          </w:p>
        </w:tc>
      </w:tr>
      <w:tr>
        <w:tc>
          <w:tcPr>
            <w:tcW w:w="510" w:type="dxa"/>
            <w:tcBorders>
              <w:top w:val="single" w:sz="4"/>
              <w:left w:val="nil"/>
              <w:bottom w:val="nil"/>
              <w:right w:val="nil"/>
            </w:tcBorders>
          </w:tcPr>
          <w:p>
            <w:pPr>
              <w:pStyle w:val="0"/>
              <w:jc w:val="center"/>
            </w:pPr>
            <w:r>
              <w:rPr>
                <w:sz w:val="20"/>
              </w:rPr>
              <w:t xml:space="preserve">1.</w:t>
            </w:r>
          </w:p>
        </w:tc>
        <w:tc>
          <w:tcPr>
            <w:tcW w:w="3798" w:type="dxa"/>
            <w:tcBorders>
              <w:top w:val="single" w:sz="4"/>
              <w:left w:val="nil"/>
              <w:bottom w:val="nil"/>
              <w:right w:val="nil"/>
            </w:tcBorders>
          </w:tcPr>
          <w:p>
            <w:pPr>
              <w:pStyle w:val="0"/>
            </w:pPr>
            <w:r>
              <w:rPr>
                <w:sz w:val="20"/>
              </w:rPr>
              <w:t xml:space="preserve">Ожидаемая продолжительность жизни при рождении в Арктической зоне (лет)</w:t>
            </w:r>
          </w:p>
        </w:tc>
        <w:tc>
          <w:tcPr>
            <w:tcW w:w="1304" w:type="dxa"/>
            <w:tcBorders>
              <w:top w:val="single" w:sz="4"/>
              <w:left w:val="nil"/>
              <w:bottom w:val="nil"/>
              <w:right w:val="nil"/>
            </w:tcBorders>
          </w:tcPr>
          <w:p>
            <w:pPr>
              <w:pStyle w:val="0"/>
              <w:jc w:val="center"/>
            </w:pPr>
            <w:r>
              <w:rPr>
                <w:sz w:val="20"/>
              </w:rPr>
              <w:t xml:space="preserve">72,39 (2018 год)</w:t>
            </w:r>
          </w:p>
        </w:tc>
        <w:tc>
          <w:tcPr>
            <w:tcW w:w="1138" w:type="dxa"/>
            <w:tcBorders>
              <w:top w:val="single" w:sz="4"/>
              <w:left w:val="nil"/>
              <w:bottom w:val="nil"/>
              <w:right w:val="nil"/>
            </w:tcBorders>
          </w:tcPr>
          <w:p>
            <w:pPr>
              <w:pStyle w:val="0"/>
              <w:jc w:val="center"/>
            </w:pPr>
            <w:r>
              <w:rPr>
                <w:sz w:val="20"/>
              </w:rPr>
              <w:t xml:space="preserve">78</w:t>
            </w:r>
          </w:p>
        </w:tc>
        <w:tc>
          <w:tcPr>
            <w:tcW w:w="1138" w:type="dxa"/>
            <w:tcBorders>
              <w:top w:val="single" w:sz="4"/>
              <w:left w:val="nil"/>
              <w:bottom w:val="nil"/>
              <w:right w:val="nil"/>
            </w:tcBorders>
          </w:tcPr>
          <w:p>
            <w:pPr>
              <w:pStyle w:val="0"/>
              <w:jc w:val="center"/>
            </w:pPr>
            <w:r>
              <w:rPr>
                <w:sz w:val="20"/>
              </w:rPr>
              <w:t xml:space="preserve">80</w:t>
            </w:r>
          </w:p>
        </w:tc>
        <w:tc>
          <w:tcPr>
            <w:tcW w:w="1140" w:type="dxa"/>
            <w:tcBorders>
              <w:top w:val="single" w:sz="4"/>
              <w:left w:val="nil"/>
              <w:bottom w:val="nil"/>
              <w:right w:val="nil"/>
            </w:tcBorders>
          </w:tcPr>
          <w:p>
            <w:pPr>
              <w:pStyle w:val="0"/>
              <w:jc w:val="center"/>
            </w:pPr>
            <w:r>
              <w:rPr>
                <w:sz w:val="20"/>
              </w:rPr>
              <w:t xml:space="preserve">82</w:t>
            </w:r>
          </w:p>
        </w:tc>
      </w:tr>
      <w:tr>
        <w:tc>
          <w:tcPr>
            <w:tcW w:w="510" w:type="dxa"/>
            <w:tcBorders>
              <w:top w:val="nil"/>
              <w:left w:val="nil"/>
              <w:bottom w:val="nil"/>
              <w:right w:val="nil"/>
            </w:tcBorders>
          </w:tcPr>
          <w:p>
            <w:pPr>
              <w:pStyle w:val="0"/>
              <w:jc w:val="center"/>
            </w:pPr>
            <w:r>
              <w:rPr>
                <w:sz w:val="20"/>
              </w:rPr>
              <w:t xml:space="preserve">2.</w:t>
            </w:r>
          </w:p>
        </w:tc>
        <w:tc>
          <w:tcPr>
            <w:tcW w:w="3798" w:type="dxa"/>
            <w:tcBorders>
              <w:top w:val="nil"/>
              <w:left w:val="nil"/>
              <w:bottom w:val="nil"/>
              <w:right w:val="nil"/>
            </w:tcBorders>
          </w:tcPr>
          <w:p>
            <w:pPr>
              <w:pStyle w:val="0"/>
            </w:pPr>
            <w:r>
              <w:rPr>
                <w:sz w:val="20"/>
              </w:rPr>
              <w:t xml:space="preserve">Коэффициент миграционного прироста населения Арктической зоны</w:t>
            </w:r>
          </w:p>
        </w:tc>
        <w:tc>
          <w:tcPr>
            <w:tcW w:w="1304" w:type="dxa"/>
            <w:tcBorders>
              <w:top w:val="nil"/>
              <w:left w:val="nil"/>
              <w:bottom w:val="nil"/>
              <w:right w:val="nil"/>
            </w:tcBorders>
          </w:tcPr>
          <w:p>
            <w:pPr>
              <w:pStyle w:val="0"/>
              <w:jc w:val="center"/>
            </w:pPr>
            <w:r>
              <w:rPr>
                <w:sz w:val="20"/>
              </w:rPr>
              <w:t xml:space="preserve">-5,1 (2018 год)</w:t>
            </w:r>
          </w:p>
        </w:tc>
        <w:tc>
          <w:tcPr>
            <w:tcW w:w="1138" w:type="dxa"/>
            <w:tcBorders>
              <w:top w:val="nil"/>
              <w:left w:val="nil"/>
              <w:bottom w:val="nil"/>
              <w:right w:val="nil"/>
            </w:tcBorders>
          </w:tcPr>
          <w:p>
            <w:pPr>
              <w:pStyle w:val="0"/>
              <w:jc w:val="center"/>
            </w:pPr>
            <w:r>
              <w:rPr>
                <w:sz w:val="20"/>
              </w:rPr>
              <w:t xml:space="preserve">-2,5</w:t>
            </w:r>
          </w:p>
        </w:tc>
        <w:tc>
          <w:tcPr>
            <w:tcW w:w="1138" w:type="dxa"/>
            <w:tcBorders>
              <w:top w:val="nil"/>
              <w:left w:val="nil"/>
              <w:bottom w:val="nil"/>
              <w:right w:val="nil"/>
            </w:tcBorders>
          </w:tcPr>
          <w:p>
            <w:pPr>
              <w:pStyle w:val="0"/>
              <w:jc w:val="center"/>
            </w:pPr>
            <w:r>
              <w:rPr>
                <w:sz w:val="20"/>
              </w:rPr>
              <w:t xml:space="preserve">0</w:t>
            </w:r>
          </w:p>
        </w:tc>
        <w:tc>
          <w:tcPr>
            <w:tcW w:w="1140" w:type="dxa"/>
            <w:tcBorders>
              <w:top w:val="nil"/>
              <w:left w:val="nil"/>
              <w:bottom w:val="nil"/>
              <w:right w:val="nil"/>
            </w:tcBorders>
          </w:tcPr>
          <w:p>
            <w:pPr>
              <w:pStyle w:val="0"/>
              <w:jc w:val="center"/>
            </w:pPr>
            <w:r>
              <w:rPr>
                <w:sz w:val="20"/>
              </w:rPr>
              <w:t xml:space="preserve">2</w:t>
            </w:r>
          </w:p>
        </w:tc>
      </w:tr>
      <w:tr>
        <w:tc>
          <w:tcPr>
            <w:tcW w:w="510" w:type="dxa"/>
            <w:tcBorders>
              <w:top w:val="nil"/>
              <w:left w:val="nil"/>
              <w:bottom w:val="nil"/>
              <w:right w:val="nil"/>
            </w:tcBorders>
          </w:tcPr>
          <w:p>
            <w:pPr>
              <w:pStyle w:val="0"/>
              <w:jc w:val="center"/>
            </w:pPr>
            <w:r>
              <w:rPr>
                <w:sz w:val="20"/>
              </w:rPr>
              <w:t xml:space="preserve">3.</w:t>
            </w:r>
          </w:p>
        </w:tc>
        <w:tc>
          <w:tcPr>
            <w:tcW w:w="3798" w:type="dxa"/>
            <w:tcBorders>
              <w:top w:val="nil"/>
              <w:left w:val="nil"/>
              <w:bottom w:val="nil"/>
              <w:right w:val="nil"/>
            </w:tcBorders>
          </w:tcPr>
          <w:p>
            <w:pPr>
              <w:pStyle w:val="0"/>
            </w:pPr>
            <w:r>
              <w:rPr>
                <w:sz w:val="20"/>
              </w:rPr>
              <w:t xml:space="preserve">Уровень безработицы в Арктической зоне, рассчитываемый в соответствии с методологией Международной организации труда (в процентах)</w:t>
            </w:r>
          </w:p>
        </w:tc>
        <w:tc>
          <w:tcPr>
            <w:tcW w:w="1304" w:type="dxa"/>
            <w:tcBorders>
              <w:top w:val="nil"/>
              <w:left w:val="nil"/>
              <w:bottom w:val="nil"/>
              <w:right w:val="nil"/>
            </w:tcBorders>
          </w:tcPr>
          <w:p>
            <w:pPr>
              <w:pStyle w:val="0"/>
              <w:jc w:val="center"/>
            </w:pPr>
            <w:r>
              <w:rPr>
                <w:sz w:val="20"/>
              </w:rPr>
              <w:t xml:space="preserve">4,6 (2019 год)</w:t>
            </w:r>
          </w:p>
        </w:tc>
        <w:tc>
          <w:tcPr>
            <w:tcW w:w="1138" w:type="dxa"/>
            <w:tcBorders>
              <w:top w:val="nil"/>
              <w:left w:val="nil"/>
              <w:bottom w:val="nil"/>
              <w:right w:val="nil"/>
            </w:tcBorders>
          </w:tcPr>
          <w:p>
            <w:pPr>
              <w:pStyle w:val="0"/>
              <w:jc w:val="center"/>
            </w:pPr>
            <w:r>
              <w:rPr>
                <w:sz w:val="20"/>
              </w:rPr>
              <w:t xml:space="preserve">4,6</w:t>
            </w:r>
          </w:p>
        </w:tc>
        <w:tc>
          <w:tcPr>
            <w:tcW w:w="1138" w:type="dxa"/>
            <w:tcBorders>
              <w:top w:val="nil"/>
              <w:left w:val="nil"/>
              <w:bottom w:val="nil"/>
              <w:right w:val="nil"/>
            </w:tcBorders>
          </w:tcPr>
          <w:p>
            <w:pPr>
              <w:pStyle w:val="0"/>
              <w:jc w:val="center"/>
            </w:pPr>
            <w:r>
              <w:rPr>
                <w:sz w:val="20"/>
              </w:rPr>
              <w:t xml:space="preserve">4,5</w:t>
            </w:r>
          </w:p>
        </w:tc>
        <w:tc>
          <w:tcPr>
            <w:tcW w:w="1140" w:type="dxa"/>
            <w:tcBorders>
              <w:top w:val="nil"/>
              <w:left w:val="nil"/>
              <w:bottom w:val="nil"/>
              <w:right w:val="nil"/>
            </w:tcBorders>
          </w:tcPr>
          <w:p>
            <w:pPr>
              <w:pStyle w:val="0"/>
              <w:jc w:val="center"/>
            </w:pPr>
            <w:r>
              <w:rPr>
                <w:sz w:val="20"/>
              </w:rPr>
              <w:t xml:space="preserve">4,4</w:t>
            </w:r>
          </w:p>
        </w:tc>
      </w:tr>
      <w:tr>
        <w:tc>
          <w:tcPr>
            <w:tcW w:w="510" w:type="dxa"/>
            <w:tcBorders>
              <w:top w:val="nil"/>
              <w:left w:val="nil"/>
              <w:bottom w:val="nil"/>
              <w:right w:val="nil"/>
            </w:tcBorders>
          </w:tcPr>
          <w:p>
            <w:pPr>
              <w:pStyle w:val="0"/>
              <w:jc w:val="center"/>
            </w:pPr>
            <w:r>
              <w:rPr>
                <w:sz w:val="20"/>
              </w:rPr>
              <w:t xml:space="preserve">4.</w:t>
            </w:r>
          </w:p>
        </w:tc>
        <w:tc>
          <w:tcPr>
            <w:tcW w:w="3798" w:type="dxa"/>
            <w:tcBorders>
              <w:top w:val="nil"/>
              <w:left w:val="nil"/>
              <w:bottom w:val="nil"/>
              <w:right w:val="nil"/>
            </w:tcBorders>
          </w:tcPr>
          <w:p>
            <w:pPr>
              <w:pStyle w:val="0"/>
            </w:pPr>
            <w:r>
              <w:rPr>
                <w:sz w:val="20"/>
              </w:rPr>
              <w:t xml:space="preserve">Количество рабочих мест на новых предприятиях, расположенных на территории Арктической зоны (тыс.)</w:t>
            </w:r>
          </w:p>
        </w:tc>
        <w:tc>
          <w:tcPr>
            <w:tcW w:w="1304" w:type="dxa"/>
            <w:tcBorders>
              <w:top w:val="nil"/>
              <w:left w:val="nil"/>
              <w:bottom w:val="nil"/>
              <w:right w:val="nil"/>
            </w:tcBorders>
          </w:tcPr>
          <w:p>
            <w:pPr>
              <w:pStyle w:val="0"/>
              <w:jc w:val="center"/>
            </w:pPr>
            <w:r>
              <w:rPr>
                <w:sz w:val="20"/>
              </w:rPr>
              <w:t xml:space="preserve">-</w:t>
            </w:r>
          </w:p>
        </w:tc>
        <w:tc>
          <w:tcPr>
            <w:tcW w:w="1138" w:type="dxa"/>
            <w:tcBorders>
              <w:top w:val="nil"/>
              <w:left w:val="nil"/>
              <w:bottom w:val="nil"/>
              <w:right w:val="nil"/>
            </w:tcBorders>
          </w:tcPr>
          <w:p>
            <w:pPr>
              <w:pStyle w:val="0"/>
              <w:jc w:val="center"/>
            </w:pPr>
            <w:r>
              <w:rPr>
                <w:sz w:val="20"/>
              </w:rPr>
              <w:t xml:space="preserve">30</w:t>
            </w:r>
          </w:p>
        </w:tc>
        <w:tc>
          <w:tcPr>
            <w:tcW w:w="1138" w:type="dxa"/>
            <w:tcBorders>
              <w:top w:val="nil"/>
              <w:left w:val="nil"/>
              <w:bottom w:val="nil"/>
              <w:right w:val="nil"/>
            </w:tcBorders>
          </w:tcPr>
          <w:p>
            <w:pPr>
              <w:pStyle w:val="0"/>
              <w:jc w:val="center"/>
            </w:pPr>
            <w:r>
              <w:rPr>
                <w:sz w:val="20"/>
              </w:rPr>
              <w:t xml:space="preserve">110</w:t>
            </w:r>
          </w:p>
        </w:tc>
        <w:tc>
          <w:tcPr>
            <w:tcW w:w="1140" w:type="dxa"/>
            <w:tcBorders>
              <w:top w:val="nil"/>
              <w:left w:val="nil"/>
              <w:bottom w:val="nil"/>
              <w:right w:val="nil"/>
            </w:tcBorders>
          </w:tcPr>
          <w:p>
            <w:pPr>
              <w:pStyle w:val="0"/>
              <w:jc w:val="center"/>
            </w:pPr>
            <w:r>
              <w:rPr>
                <w:sz w:val="20"/>
              </w:rPr>
              <w:t xml:space="preserve">200</w:t>
            </w:r>
          </w:p>
        </w:tc>
      </w:tr>
      <w:tr>
        <w:tc>
          <w:tcPr>
            <w:tcW w:w="510" w:type="dxa"/>
            <w:tcBorders>
              <w:top w:val="nil"/>
              <w:left w:val="nil"/>
              <w:bottom w:val="nil"/>
              <w:right w:val="nil"/>
            </w:tcBorders>
          </w:tcPr>
          <w:p>
            <w:pPr>
              <w:pStyle w:val="0"/>
              <w:jc w:val="center"/>
            </w:pPr>
            <w:r>
              <w:rPr>
                <w:sz w:val="20"/>
              </w:rPr>
              <w:t xml:space="preserve">5.</w:t>
            </w:r>
          </w:p>
        </w:tc>
        <w:tc>
          <w:tcPr>
            <w:tcW w:w="3798" w:type="dxa"/>
            <w:tcBorders>
              <w:top w:val="nil"/>
              <w:left w:val="nil"/>
              <w:bottom w:val="nil"/>
              <w:right w:val="nil"/>
            </w:tcBorders>
          </w:tcPr>
          <w:p>
            <w:pPr>
              <w:pStyle w:val="0"/>
            </w:pPr>
            <w:r>
              <w:rPr>
                <w:sz w:val="20"/>
              </w:rPr>
              <w:t xml:space="preserve">Средняя заработная плата работников организаций, осуществляющих свою деятельность на территории Арктической зоны (тыс. рублей)</w:t>
            </w:r>
          </w:p>
        </w:tc>
        <w:tc>
          <w:tcPr>
            <w:tcW w:w="1304" w:type="dxa"/>
            <w:tcBorders>
              <w:top w:val="nil"/>
              <w:left w:val="nil"/>
              <w:bottom w:val="nil"/>
              <w:right w:val="nil"/>
            </w:tcBorders>
          </w:tcPr>
          <w:p>
            <w:pPr>
              <w:pStyle w:val="0"/>
              <w:jc w:val="center"/>
            </w:pPr>
            <w:r>
              <w:rPr>
                <w:sz w:val="20"/>
              </w:rPr>
              <w:t xml:space="preserve">83,5 (2019 год)</w:t>
            </w:r>
          </w:p>
        </w:tc>
        <w:tc>
          <w:tcPr>
            <w:tcW w:w="1138" w:type="dxa"/>
            <w:tcBorders>
              <w:top w:val="nil"/>
              <w:left w:val="nil"/>
              <w:bottom w:val="nil"/>
              <w:right w:val="nil"/>
            </w:tcBorders>
          </w:tcPr>
          <w:p>
            <w:pPr>
              <w:pStyle w:val="0"/>
              <w:jc w:val="center"/>
            </w:pPr>
            <w:r>
              <w:rPr>
                <w:sz w:val="20"/>
              </w:rPr>
              <w:t xml:space="preserve">111,7</w:t>
            </w:r>
          </w:p>
        </w:tc>
        <w:tc>
          <w:tcPr>
            <w:tcW w:w="1138" w:type="dxa"/>
            <w:tcBorders>
              <w:top w:val="nil"/>
              <w:left w:val="nil"/>
              <w:bottom w:val="nil"/>
              <w:right w:val="nil"/>
            </w:tcBorders>
          </w:tcPr>
          <w:p>
            <w:pPr>
              <w:pStyle w:val="0"/>
              <w:jc w:val="center"/>
            </w:pPr>
            <w:r>
              <w:rPr>
                <w:sz w:val="20"/>
              </w:rPr>
              <w:t xml:space="preserve">158,5</w:t>
            </w:r>
          </w:p>
        </w:tc>
        <w:tc>
          <w:tcPr>
            <w:tcW w:w="1140" w:type="dxa"/>
            <w:tcBorders>
              <w:top w:val="nil"/>
              <w:left w:val="nil"/>
              <w:bottom w:val="nil"/>
              <w:right w:val="nil"/>
            </w:tcBorders>
          </w:tcPr>
          <w:p>
            <w:pPr>
              <w:pStyle w:val="0"/>
              <w:jc w:val="center"/>
            </w:pPr>
            <w:r>
              <w:rPr>
                <w:sz w:val="20"/>
              </w:rPr>
              <w:t xml:space="preserve">212,1</w:t>
            </w:r>
          </w:p>
        </w:tc>
      </w:tr>
      <w:tr>
        <w:tc>
          <w:tcPr>
            <w:tcW w:w="510" w:type="dxa"/>
            <w:tcBorders>
              <w:top w:val="nil"/>
              <w:left w:val="nil"/>
              <w:bottom w:val="nil"/>
              <w:right w:val="nil"/>
            </w:tcBorders>
          </w:tcPr>
          <w:p>
            <w:pPr>
              <w:pStyle w:val="0"/>
              <w:jc w:val="center"/>
            </w:pPr>
            <w:r>
              <w:rPr>
                <w:sz w:val="20"/>
              </w:rPr>
              <w:t xml:space="preserve">6.</w:t>
            </w:r>
          </w:p>
        </w:tc>
        <w:tc>
          <w:tcPr>
            <w:tcW w:w="3798" w:type="dxa"/>
            <w:tcBorders>
              <w:top w:val="nil"/>
              <w:left w:val="nil"/>
              <w:bottom w:val="nil"/>
              <w:right w:val="nil"/>
            </w:tcBorders>
          </w:tcPr>
          <w:p>
            <w:pPr>
              <w:pStyle w:val="0"/>
            </w:pPr>
            <w:r>
              <w:rPr>
                <w:sz w:val="20"/>
              </w:rPr>
              <w:t xml:space="preserve">Доля домашних хозяйств, имеющих широкополосный доступ к информационно-телекоммуникационной сети "Интернет", в общем числе домохозяйств на территории Арктической зоны (в процентах)</w:t>
            </w:r>
          </w:p>
        </w:tc>
        <w:tc>
          <w:tcPr>
            <w:tcW w:w="1304" w:type="dxa"/>
            <w:tcBorders>
              <w:top w:val="nil"/>
              <w:left w:val="nil"/>
              <w:bottom w:val="nil"/>
              <w:right w:val="nil"/>
            </w:tcBorders>
          </w:tcPr>
          <w:p>
            <w:pPr>
              <w:pStyle w:val="0"/>
              <w:jc w:val="center"/>
            </w:pPr>
            <w:r>
              <w:rPr>
                <w:sz w:val="20"/>
              </w:rPr>
              <w:t xml:space="preserve">81,3 (2019 год)</w:t>
            </w:r>
          </w:p>
        </w:tc>
        <w:tc>
          <w:tcPr>
            <w:tcW w:w="1138" w:type="dxa"/>
            <w:tcBorders>
              <w:top w:val="nil"/>
              <w:left w:val="nil"/>
              <w:bottom w:val="nil"/>
              <w:right w:val="nil"/>
            </w:tcBorders>
          </w:tcPr>
          <w:p>
            <w:pPr>
              <w:pStyle w:val="0"/>
              <w:jc w:val="center"/>
            </w:pPr>
            <w:r>
              <w:rPr>
                <w:sz w:val="20"/>
              </w:rPr>
              <w:t xml:space="preserve">90</w:t>
            </w:r>
          </w:p>
        </w:tc>
        <w:tc>
          <w:tcPr>
            <w:tcW w:w="1138" w:type="dxa"/>
            <w:tcBorders>
              <w:top w:val="nil"/>
              <w:left w:val="nil"/>
              <w:bottom w:val="nil"/>
              <w:right w:val="nil"/>
            </w:tcBorders>
          </w:tcPr>
          <w:p>
            <w:pPr>
              <w:pStyle w:val="0"/>
              <w:jc w:val="center"/>
            </w:pPr>
            <w:r>
              <w:rPr>
                <w:sz w:val="20"/>
              </w:rPr>
              <w:t xml:space="preserve">100</w:t>
            </w:r>
          </w:p>
        </w:tc>
        <w:tc>
          <w:tcPr>
            <w:tcW w:w="1140" w:type="dxa"/>
            <w:tcBorders>
              <w:top w:val="nil"/>
              <w:left w:val="nil"/>
              <w:bottom w:val="nil"/>
              <w:right w:val="nil"/>
            </w:tcBorders>
          </w:tcPr>
          <w:p>
            <w:pPr>
              <w:pStyle w:val="0"/>
              <w:jc w:val="center"/>
            </w:pPr>
            <w:r>
              <w:rPr>
                <w:sz w:val="20"/>
              </w:rPr>
              <w:t xml:space="preserve">100</w:t>
            </w:r>
          </w:p>
        </w:tc>
      </w:tr>
      <w:tr>
        <w:tc>
          <w:tcPr>
            <w:tcW w:w="510" w:type="dxa"/>
            <w:tcBorders>
              <w:top w:val="nil"/>
              <w:left w:val="nil"/>
              <w:bottom w:val="nil"/>
              <w:right w:val="nil"/>
            </w:tcBorders>
          </w:tcPr>
          <w:p>
            <w:pPr>
              <w:pStyle w:val="0"/>
              <w:jc w:val="center"/>
            </w:pPr>
            <w:r>
              <w:rPr>
                <w:sz w:val="20"/>
              </w:rPr>
              <w:t xml:space="preserve">7.</w:t>
            </w:r>
          </w:p>
        </w:tc>
        <w:tc>
          <w:tcPr>
            <w:tcW w:w="3798" w:type="dxa"/>
            <w:tcBorders>
              <w:top w:val="nil"/>
              <w:left w:val="nil"/>
              <w:bottom w:val="nil"/>
              <w:right w:val="nil"/>
            </w:tcBorders>
          </w:tcPr>
          <w:p>
            <w:pPr>
              <w:pStyle w:val="0"/>
            </w:pPr>
            <w:r>
              <w:rPr>
                <w:sz w:val="20"/>
              </w:rPr>
              <w:t xml:space="preserve">Доля валового регионального продукта, произведенного в Арктической зоне, в суммарном валовом региональном продукте субъектов Российской Федерации (в процентах)</w:t>
            </w:r>
          </w:p>
        </w:tc>
        <w:tc>
          <w:tcPr>
            <w:tcW w:w="1304" w:type="dxa"/>
            <w:tcBorders>
              <w:top w:val="nil"/>
              <w:left w:val="nil"/>
              <w:bottom w:val="nil"/>
              <w:right w:val="nil"/>
            </w:tcBorders>
          </w:tcPr>
          <w:p>
            <w:pPr>
              <w:pStyle w:val="0"/>
              <w:jc w:val="center"/>
            </w:pPr>
            <w:r>
              <w:rPr>
                <w:sz w:val="20"/>
              </w:rPr>
              <w:t xml:space="preserve">6,2 (2018 год)</w:t>
            </w:r>
          </w:p>
        </w:tc>
        <w:tc>
          <w:tcPr>
            <w:tcW w:w="1138" w:type="dxa"/>
            <w:tcBorders>
              <w:top w:val="nil"/>
              <w:left w:val="nil"/>
              <w:bottom w:val="nil"/>
              <w:right w:val="nil"/>
            </w:tcBorders>
          </w:tcPr>
          <w:p>
            <w:pPr>
              <w:pStyle w:val="0"/>
              <w:jc w:val="center"/>
            </w:pPr>
            <w:r>
              <w:rPr>
                <w:sz w:val="20"/>
              </w:rPr>
              <w:t xml:space="preserve">7,2</w:t>
            </w:r>
          </w:p>
        </w:tc>
        <w:tc>
          <w:tcPr>
            <w:tcW w:w="1138" w:type="dxa"/>
            <w:tcBorders>
              <w:top w:val="nil"/>
              <w:left w:val="nil"/>
              <w:bottom w:val="nil"/>
              <w:right w:val="nil"/>
            </w:tcBorders>
          </w:tcPr>
          <w:p>
            <w:pPr>
              <w:pStyle w:val="0"/>
              <w:jc w:val="center"/>
            </w:pPr>
            <w:r>
              <w:rPr>
                <w:sz w:val="20"/>
              </w:rPr>
              <w:t xml:space="preserve">8,4</w:t>
            </w:r>
          </w:p>
        </w:tc>
        <w:tc>
          <w:tcPr>
            <w:tcW w:w="1140" w:type="dxa"/>
            <w:tcBorders>
              <w:top w:val="nil"/>
              <w:left w:val="nil"/>
              <w:bottom w:val="nil"/>
              <w:right w:val="nil"/>
            </w:tcBorders>
          </w:tcPr>
          <w:p>
            <w:pPr>
              <w:pStyle w:val="0"/>
              <w:jc w:val="center"/>
            </w:pPr>
            <w:r>
              <w:rPr>
                <w:sz w:val="20"/>
              </w:rPr>
              <w:t xml:space="preserve">9,6</w:t>
            </w:r>
          </w:p>
        </w:tc>
      </w:tr>
      <w:tr>
        <w:tc>
          <w:tcPr>
            <w:tcW w:w="510" w:type="dxa"/>
            <w:tcBorders>
              <w:top w:val="nil"/>
              <w:left w:val="nil"/>
              <w:bottom w:val="nil"/>
              <w:right w:val="nil"/>
            </w:tcBorders>
          </w:tcPr>
          <w:p>
            <w:pPr>
              <w:pStyle w:val="0"/>
              <w:jc w:val="center"/>
            </w:pPr>
            <w:r>
              <w:rPr>
                <w:sz w:val="20"/>
              </w:rPr>
              <w:t xml:space="preserve">8.</w:t>
            </w:r>
          </w:p>
        </w:tc>
        <w:tc>
          <w:tcPr>
            <w:tcW w:w="3798" w:type="dxa"/>
            <w:tcBorders>
              <w:top w:val="nil"/>
              <w:left w:val="nil"/>
              <w:bottom w:val="nil"/>
              <w:right w:val="nil"/>
            </w:tcBorders>
          </w:tcPr>
          <w:p>
            <w:pPr>
              <w:pStyle w:val="0"/>
            </w:pPr>
            <w:r>
              <w:rPr>
                <w:sz w:val="20"/>
              </w:rPr>
              <w:t xml:space="preserve">Доля добавленной стоимости высокотехнологичных и наукоемких отраслей экономики в валовом региональном продукте, произведенном в Арктической зоне (в процентах)</w:t>
            </w:r>
          </w:p>
        </w:tc>
        <w:tc>
          <w:tcPr>
            <w:tcW w:w="1304" w:type="dxa"/>
            <w:tcBorders>
              <w:top w:val="nil"/>
              <w:left w:val="nil"/>
              <w:bottom w:val="nil"/>
              <w:right w:val="nil"/>
            </w:tcBorders>
          </w:tcPr>
          <w:p>
            <w:pPr>
              <w:pStyle w:val="0"/>
              <w:jc w:val="center"/>
            </w:pPr>
            <w:r>
              <w:rPr>
                <w:sz w:val="20"/>
              </w:rPr>
              <w:t xml:space="preserve">6,1 (2018 год)</w:t>
            </w:r>
          </w:p>
        </w:tc>
        <w:tc>
          <w:tcPr>
            <w:tcW w:w="1138" w:type="dxa"/>
            <w:tcBorders>
              <w:top w:val="nil"/>
              <w:left w:val="nil"/>
              <w:bottom w:val="nil"/>
              <w:right w:val="nil"/>
            </w:tcBorders>
          </w:tcPr>
          <w:p>
            <w:pPr>
              <w:pStyle w:val="0"/>
              <w:jc w:val="center"/>
            </w:pPr>
            <w:r>
              <w:rPr>
                <w:sz w:val="20"/>
              </w:rPr>
              <w:t xml:space="preserve">7,9</w:t>
            </w:r>
          </w:p>
        </w:tc>
        <w:tc>
          <w:tcPr>
            <w:tcW w:w="1138" w:type="dxa"/>
            <w:tcBorders>
              <w:top w:val="nil"/>
              <w:left w:val="nil"/>
              <w:bottom w:val="nil"/>
              <w:right w:val="nil"/>
            </w:tcBorders>
          </w:tcPr>
          <w:p>
            <w:pPr>
              <w:pStyle w:val="0"/>
              <w:jc w:val="center"/>
            </w:pPr>
            <w:r>
              <w:rPr>
                <w:sz w:val="20"/>
              </w:rPr>
              <w:t xml:space="preserve">9,7</w:t>
            </w:r>
          </w:p>
        </w:tc>
        <w:tc>
          <w:tcPr>
            <w:tcW w:w="1140" w:type="dxa"/>
            <w:tcBorders>
              <w:top w:val="nil"/>
              <w:left w:val="nil"/>
              <w:bottom w:val="nil"/>
              <w:right w:val="nil"/>
            </w:tcBorders>
          </w:tcPr>
          <w:p>
            <w:pPr>
              <w:pStyle w:val="0"/>
              <w:jc w:val="center"/>
            </w:pPr>
            <w:r>
              <w:rPr>
                <w:sz w:val="20"/>
              </w:rPr>
              <w:t xml:space="preserve">11,2</w:t>
            </w:r>
          </w:p>
        </w:tc>
      </w:tr>
      <w:tr>
        <w:tc>
          <w:tcPr>
            <w:tcW w:w="510" w:type="dxa"/>
            <w:tcBorders>
              <w:top w:val="nil"/>
              <w:left w:val="nil"/>
              <w:bottom w:val="nil"/>
              <w:right w:val="nil"/>
            </w:tcBorders>
          </w:tcPr>
          <w:p>
            <w:pPr>
              <w:pStyle w:val="0"/>
              <w:jc w:val="center"/>
            </w:pPr>
            <w:r>
              <w:rPr>
                <w:sz w:val="20"/>
              </w:rPr>
              <w:t xml:space="preserve">9.</w:t>
            </w:r>
          </w:p>
        </w:tc>
        <w:tc>
          <w:tcPr>
            <w:tcW w:w="3798" w:type="dxa"/>
            <w:tcBorders>
              <w:top w:val="nil"/>
              <w:left w:val="nil"/>
              <w:bottom w:val="nil"/>
              <w:right w:val="nil"/>
            </w:tcBorders>
          </w:tcPr>
          <w:p>
            <w:pPr>
              <w:pStyle w:val="0"/>
            </w:pPr>
            <w:r>
              <w:rPr>
                <w:sz w:val="20"/>
              </w:rPr>
              <w:t xml:space="preserve">Доля инвестиций в основной капитал, осуществляемых на территории Арктической зоны, в суммарных инвестициях в основной капитал в Российской Федерации (в процентах)</w:t>
            </w:r>
          </w:p>
        </w:tc>
        <w:tc>
          <w:tcPr>
            <w:tcW w:w="1304" w:type="dxa"/>
            <w:tcBorders>
              <w:top w:val="nil"/>
              <w:left w:val="nil"/>
              <w:bottom w:val="nil"/>
              <w:right w:val="nil"/>
            </w:tcBorders>
          </w:tcPr>
          <w:p>
            <w:pPr>
              <w:pStyle w:val="0"/>
              <w:jc w:val="center"/>
            </w:pPr>
            <w:r>
              <w:rPr>
                <w:sz w:val="20"/>
              </w:rPr>
              <w:t xml:space="preserve">9,3 (2019 год)</w:t>
            </w:r>
          </w:p>
        </w:tc>
        <w:tc>
          <w:tcPr>
            <w:tcW w:w="1138" w:type="dxa"/>
            <w:tcBorders>
              <w:top w:val="nil"/>
              <w:left w:val="nil"/>
              <w:bottom w:val="nil"/>
              <w:right w:val="nil"/>
            </w:tcBorders>
          </w:tcPr>
          <w:p>
            <w:pPr>
              <w:pStyle w:val="0"/>
              <w:jc w:val="center"/>
            </w:pPr>
            <w:r>
              <w:rPr>
                <w:sz w:val="20"/>
              </w:rPr>
              <w:t xml:space="preserve">11</w:t>
            </w:r>
          </w:p>
        </w:tc>
        <w:tc>
          <w:tcPr>
            <w:tcW w:w="1138" w:type="dxa"/>
            <w:tcBorders>
              <w:top w:val="nil"/>
              <w:left w:val="nil"/>
              <w:bottom w:val="nil"/>
              <w:right w:val="nil"/>
            </w:tcBorders>
          </w:tcPr>
          <w:p>
            <w:pPr>
              <w:pStyle w:val="0"/>
              <w:jc w:val="center"/>
            </w:pPr>
            <w:r>
              <w:rPr>
                <w:sz w:val="20"/>
              </w:rPr>
              <w:t xml:space="preserve">12</w:t>
            </w:r>
          </w:p>
        </w:tc>
        <w:tc>
          <w:tcPr>
            <w:tcW w:w="1140" w:type="dxa"/>
            <w:tcBorders>
              <w:top w:val="nil"/>
              <w:left w:val="nil"/>
              <w:bottom w:val="nil"/>
              <w:right w:val="nil"/>
            </w:tcBorders>
          </w:tcPr>
          <w:p>
            <w:pPr>
              <w:pStyle w:val="0"/>
              <w:jc w:val="center"/>
            </w:pPr>
            <w:r>
              <w:rPr>
                <w:sz w:val="20"/>
              </w:rPr>
              <w:t xml:space="preserve">14</w:t>
            </w:r>
          </w:p>
        </w:tc>
      </w:tr>
      <w:tr>
        <w:tc>
          <w:tcPr>
            <w:tcW w:w="510" w:type="dxa"/>
            <w:tcBorders>
              <w:top w:val="nil"/>
              <w:left w:val="nil"/>
              <w:bottom w:val="nil"/>
              <w:right w:val="nil"/>
            </w:tcBorders>
          </w:tcPr>
          <w:p>
            <w:pPr>
              <w:pStyle w:val="0"/>
              <w:jc w:val="center"/>
            </w:pPr>
            <w:r>
              <w:rPr>
                <w:sz w:val="20"/>
              </w:rPr>
              <w:t xml:space="preserve">10.</w:t>
            </w:r>
          </w:p>
        </w:tc>
        <w:tc>
          <w:tcPr>
            <w:tcW w:w="3798" w:type="dxa"/>
            <w:tcBorders>
              <w:top w:val="nil"/>
              <w:left w:val="nil"/>
              <w:bottom w:val="nil"/>
              <w:right w:val="nil"/>
            </w:tcBorders>
          </w:tcPr>
          <w:p>
            <w:pPr>
              <w:pStyle w:val="0"/>
            </w:pPr>
            <w:r>
              <w:rPr>
                <w:sz w:val="20"/>
              </w:rPr>
              <w:t xml:space="preserve">Доля внутренних затрат на научные исследования и разработки, а также затрат организаций на технологические инновации, осуществляемых на территории Арктической зоны, в суммарных внутренних затратах на научные исследования и разработки, а также затратах организаций на технологические инновации в Российской Федерации (в процентах)</w:t>
            </w:r>
          </w:p>
        </w:tc>
        <w:tc>
          <w:tcPr>
            <w:tcW w:w="1304" w:type="dxa"/>
            <w:tcBorders>
              <w:top w:val="nil"/>
              <w:left w:val="nil"/>
              <w:bottom w:val="nil"/>
              <w:right w:val="nil"/>
            </w:tcBorders>
          </w:tcPr>
          <w:p>
            <w:pPr>
              <w:pStyle w:val="0"/>
              <w:jc w:val="center"/>
            </w:pPr>
            <w:r>
              <w:rPr>
                <w:sz w:val="20"/>
              </w:rPr>
              <w:t xml:space="preserve">1 (2018 год)</w:t>
            </w:r>
          </w:p>
        </w:tc>
        <w:tc>
          <w:tcPr>
            <w:tcW w:w="1138" w:type="dxa"/>
            <w:tcBorders>
              <w:top w:val="nil"/>
              <w:left w:val="nil"/>
              <w:bottom w:val="nil"/>
              <w:right w:val="nil"/>
            </w:tcBorders>
          </w:tcPr>
          <w:p>
            <w:pPr>
              <w:pStyle w:val="0"/>
              <w:jc w:val="center"/>
            </w:pPr>
            <w:r>
              <w:rPr>
                <w:sz w:val="20"/>
              </w:rPr>
              <w:t xml:space="preserve">2,5</w:t>
            </w:r>
          </w:p>
        </w:tc>
        <w:tc>
          <w:tcPr>
            <w:tcW w:w="1138" w:type="dxa"/>
            <w:tcBorders>
              <w:top w:val="nil"/>
              <w:left w:val="nil"/>
              <w:bottom w:val="nil"/>
              <w:right w:val="nil"/>
            </w:tcBorders>
          </w:tcPr>
          <w:p>
            <w:pPr>
              <w:pStyle w:val="0"/>
              <w:jc w:val="center"/>
            </w:pPr>
            <w:r>
              <w:rPr>
                <w:sz w:val="20"/>
              </w:rPr>
              <w:t xml:space="preserve">3,5</w:t>
            </w:r>
          </w:p>
        </w:tc>
        <w:tc>
          <w:tcPr>
            <w:tcW w:w="1140" w:type="dxa"/>
            <w:tcBorders>
              <w:top w:val="nil"/>
              <w:left w:val="nil"/>
              <w:bottom w:val="nil"/>
              <w:right w:val="nil"/>
            </w:tcBorders>
          </w:tcPr>
          <w:p>
            <w:pPr>
              <w:pStyle w:val="0"/>
              <w:jc w:val="center"/>
            </w:pPr>
            <w:r>
              <w:rPr>
                <w:sz w:val="20"/>
              </w:rPr>
              <w:t xml:space="preserve">4,5</w:t>
            </w:r>
          </w:p>
        </w:tc>
      </w:tr>
      <w:tr>
        <w:tc>
          <w:tcPr>
            <w:tcW w:w="510" w:type="dxa"/>
            <w:tcBorders>
              <w:top w:val="nil"/>
              <w:left w:val="nil"/>
              <w:bottom w:val="nil"/>
              <w:right w:val="nil"/>
            </w:tcBorders>
          </w:tcPr>
          <w:p>
            <w:pPr>
              <w:pStyle w:val="0"/>
              <w:jc w:val="center"/>
            </w:pPr>
            <w:r>
              <w:rPr>
                <w:sz w:val="20"/>
              </w:rPr>
              <w:t xml:space="preserve">11.</w:t>
            </w:r>
          </w:p>
        </w:tc>
        <w:tc>
          <w:tcPr>
            <w:tcW w:w="3798" w:type="dxa"/>
            <w:tcBorders>
              <w:top w:val="nil"/>
              <w:left w:val="nil"/>
              <w:bottom w:val="nil"/>
              <w:right w:val="nil"/>
            </w:tcBorders>
          </w:tcPr>
          <w:p>
            <w:pPr>
              <w:pStyle w:val="0"/>
            </w:pPr>
            <w:r>
              <w:rPr>
                <w:sz w:val="20"/>
              </w:rPr>
              <w:t xml:space="preserve">Доля инвестиций в основной капитал, осуществляемых в целях охраны и рационального использования природных ресурсов, в суммарных инвестициях в основной капитал, осуществляемых на территории Арктической зоны (в процентах)</w:t>
            </w:r>
          </w:p>
        </w:tc>
        <w:tc>
          <w:tcPr>
            <w:tcW w:w="1304" w:type="dxa"/>
            <w:tcBorders>
              <w:top w:val="nil"/>
              <w:left w:val="nil"/>
              <w:bottom w:val="nil"/>
              <w:right w:val="nil"/>
            </w:tcBorders>
          </w:tcPr>
          <w:p>
            <w:pPr>
              <w:pStyle w:val="0"/>
              <w:jc w:val="center"/>
            </w:pPr>
            <w:r>
              <w:rPr>
                <w:sz w:val="20"/>
              </w:rPr>
              <w:t xml:space="preserve">2,6 (2019 год)</w:t>
            </w:r>
          </w:p>
        </w:tc>
        <w:tc>
          <w:tcPr>
            <w:tcW w:w="1138" w:type="dxa"/>
            <w:tcBorders>
              <w:top w:val="nil"/>
              <w:left w:val="nil"/>
              <w:bottom w:val="nil"/>
              <w:right w:val="nil"/>
            </w:tcBorders>
          </w:tcPr>
          <w:p>
            <w:pPr>
              <w:pStyle w:val="0"/>
              <w:jc w:val="center"/>
            </w:pPr>
            <w:r>
              <w:rPr>
                <w:sz w:val="20"/>
              </w:rPr>
              <w:t xml:space="preserve">4,5</w:t>
            </w:r>
          </w:p>
        </w:tc>
        <w:tc>
          <w:tcPr>
            <w:tcW w:w="1138" w:type="dxa"/>
            <w:tcBorders>
              <w:top w:val="nil"/>
              <w:left w:val="nil"/>
              <w:bottom w:val="nil"/>
              <w:right w:val="nil"/>
            </w:tcBorders>
          </w:tcPr>
          <w:p>
            <w:pPr>
              <w:pStyle w:val="0"/>
              <w:jc w:val="center"/>
            </w:pPr>
            <w:r>
              <w:rPr>
                <w:sz w:val="20"/>
              </w:rPr>
              <w:t xml:space="preserve">6</w:t>
            </w:r>
          </w:p>
        </w:tc>
        <w:tc>
          <w:tcPr>
            <w:tcW w:w="1140" w:type="dxa"/>
            <w:tcBorders>
              <w:top w:val="nil"/>
              <w:left w:val="nil"/>
              <w:bottom w:val="nil"/>
              <w:right w:val="nil"/>
            </w:tcBorders>
          </w:tcPr>
          <w:p>
            <w:pPr>
              <w:pStyle w:val="0"/>
              <w:jc w:val="center"/>
            </w:pPr>
            <w:r>
              <w:rPr>
                <w:sz w:val="20"/>
              </w:rPr>
              <w:t xml:space="preserve">10</w:t>
            </w:r>
          </w:p>
        </w:tc>
      </w:tr>
      <w:tr>
        <w:tc>
          <w:tcPr>
            <w:tcW w:w="510" w:type="dxa"/>
            <w:tcBorders>
              <w:top w:val="nil"/>
              <w:left w:val="nil"/>
              <w:bottom w:val="nil"/>
              <w:right w:val="nil"/>
            </w:tcBorders>
          </w:tcPr>
          <w:p>
            <w:pPr>
              <w:pStyle w:val="0"/>
              <w:jc w:val="center"/>
            </w:pPr>
            <w:r>
              <w:rPr>
                <w:sz w:val="20"/>
              </w:rPr>
              <w:t xml:space="preserve">12.</w:t>
            </w:r>
          </w:p>
        </w:tc>
        <w:tc>
          <w:tcPr>
            <w:tcW w:w="3798" w:type="dxa"/>
            <w:tcBorders>
              <w:top w:val="nil"/>
              <w:left w:val="nil"/>
              <w:bottom w:val="nil"/>
              <w:right w:val="nil"/>
            </w:tcBorders>
          </w:tcPr>
          <w:p>
            <w:pPr>
              <w:pStyle w:val="0"/>
            </w:pPr>
            <w:r>
              <w:rPr>
                <w:sz w:val="20"/>
              </w:rPr>
              <w:t xml:space="preserve">Доля сырой нефти (включая газовый конденсат) и горючего природного газа, добытых в Арктической зоне, в суммарном объеме сырой нефти (включая газовый конденсат) и горючего природного газа, добытых в Российской Федерации (в процентах):</w:t>
            </w:r>
          </w:p>
        </w:tc>
        <w:tc>
          <w:tcPr>
            <w:tcW w:w="1304"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pPr>
            <w:r>
              <w:rPr>
                <w:sz w:val="20"/>
              </w:rPr>
            </w:r>
          </w:p>
        </w:tc>
        <w:tc>
          <w:tcPr>
            <w:tcW w:w="1140" w:type="dxa"/>
            <w:tcBorders>
              <w:top w:val="nil"/>
              <w:left w:val="nil"/>
              <w:bottom w:val="nil"/>
              <w:right w:val="nil"/>
            </w:tcBorders>
          </w:tcPr>
          <w:p>
            <w:pPr>
              <w:pStyle w:val="0"/>
            </w:pPr>
            <w:r>
              <w:rPr>
                <w:sz w:val="20"/>
              </w:rPr>
            </w:r>
          </w:p>
        </w:tc>
      </w:tr>
      <w:tr>
        <w:tc>
          <w:tcPr>
            <w:tcW w:w="510"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pPr>
            <w:r>
              <w:rPr>
                <w:sz w:val="20"/>
              </w:rPr>
              <w:t xml:space="preserve">сырая нефть (включая газовый конденсат)</w:t>
            </w:r>
          </w:p>
        </w:tc>
        <w:tc>
          <w:tcPr>
            <w:tcW w:w="1304" w:type="dxa"/>
            <w:tcBorders>
              <w:top w:val="nil"/>
              <w:left w:val="nil"/>
              <w:bottom w:val="nil"/>
              <w:right w:val="nil"/>
            </w:tcBorders>
          </w:tcPr>
          <w:p>
            <w:pPr>
              <w:pStyle w:val="0"/>
              <w:jc w:val="center"/>
            </w:pPr>
            <w:r>
              <w:rPr>
                <w:sz w:val="20"/>
              </w:rPr>
              <w:t xml:space="preserve">17,3 (2018 год)</w:t>
            </w:r>
          </w:p>
        </w:tc>
        <w:tc>
          <w:tcPr>
            <w:tcW w:w="1138" w:type="dxa"/>
            <w:tcBorders>
              <w:top w:val="nil"/>
              <w:left w:val="nil"/>
              <w:bottom w:val="nil"/>
              <w:right w:val="nil"/>
            </w:tcBorders>
          </w:tcPr>
          <w:p>
            <w:pPr>
              <w:pStyle w:val="0"/>
              <w:jc w:val="center"/>
            </w:pPr>
            <w:r>
              <w:rPr>
                <w:sz w:val="20"/>
              </w:rPr>
              <w:t xml:space="preserve">20</w:t>
            </w:r>
          </w:p>
        </w:tc>
        <w:tc>
          <w:tcPr>
            <w:tcW w:w="1138" w:type="dxa"/>
            <w:tcBorders>
              <w:top w:val="nil"/>
              <w:left w:val="nil"/>
              <w:bottom w:val="nil"/>
              <w:right w:val="nil"/>
            </w:tcBorders>
          </w:tcPr>
          <w:p>
            <w:pPr>
              <w:pStyle w:val="0"/>
              <w:jc w:val="center"/>
            </w:pPr>
            <w:r>
              <w:rPr>
                <w:sz w:val="20"/>
              </w:rPr>
              <w:t xml:space="preserve">23</w:t>
            </w:r>
          </w:p>
        </w:tc>
        <w:tc>
          <w:tcPr>
            <w:tcW w:w="1140" w:type="dxa"/>
            <w:tcBorders>
              <w:top w:val="nil"/>
              <w:left w:val="nil"/>
              <w:bottom w:val="nil"/>
              <w:right w:val="nil"/>
            </w:tcBorders>
          </w:tcPr>
          <w:p>
            <w:pPr>
              <w:pStyle w:val="0"/>
              <w:jc w:val="center"/>
            </w:pPr>
            <w:r>
              <w:rPr>
                <w:sz w:val="20"/>
              </w:rPr>
              <w:t xml:space="preserve">26</w:t>
            </w:r>
          </w:p>
        </w:tc>
      </w:tr>
      <w:tr>
        <w:tc>
          <w:tcPr>
            <w:tcW w:w="510" w:type="dxa"/>
            <w:tcBorders>
              <w:top w:val="nil"/>
              <w:left w:val="nil"/>
              <w:bottom w:val="nil"/>
              <w:right w:val="nil"/>
            </w:tcBorders>
          </w:tcPr>
          <w:p>
            <w:pPr>
              <w:pStyle w:val="0"/>
            </w:pPr>
            <w:r>
              <w:rPr>
                <w:sz w:val="20"/>
              </w:rPr>
            </w:r>
          </w:p>
        </w:tc>
        <w:tc>
          <w:tcPr>
            <w:tcW w:w="3798" w:type="dxa"/>
            <w:tcBorders>
              <w:top w:val="nil"/>
              <w:left w:val="nil"/>
              <w:bottom w:val="nil"/>
              <w:right w:val="nil"/>
            </w:tcBorders>
          </w:tcPr>
          <w:p>
            <w:pPr>
              <w:pStyle w:val="0"/>
            </w:pPr>
            <w:r>
              <w:rPr>
                <w:sz w:val="20"/>
              </w:rPr>
              <w:t xml:space="preserve">горючий природный газ</w:t>
            </w:r>
          </w:p>
        </w:tc>
        <w:tc>
          <w:tcPr>
            <w:tcW w:w="1304" w:type="dxa"/>
            <w:tcBorders>
              <w:top w:val="nil"/>
              <w:left w:val="nil"/>
              <w:bottom w:val="nil"/>
              <w:right w:val="nil"/>
            </w:tcBorders>
          </w:tcPr>
          <w:p>
            <w:pPr>
              <w:pStyle w:val="0"/>
              <w:jc w:val="center"/>
            </w:pPr>
            <w:r>
              <w:rPr>
                <w:sz w:val="20"/>
              </w:rPr>
              <w:t xml:space="preserve">82,7 (2018 год)</w:t>
            </w:r>
          </w:p>
        </w:tc>
        <w:tc>
          <w:tcPr>
            <w:tcW w:w="1138" w:type="dxa"/>
            <w:tcBorders>
              <w:top w:val="nil"/>
              <w:left w:val="nil"/>
              <w:bottom w:val="nil"/>
              <w:right w:val="nil"/>
            </w:tcBorders>
          </w:tcPr>
          <w:p>
            <w:pPr>
              <w:pStyle w:val="0"/>
              <w:jc w:val="center"/>
            </w:pPr>
            <w:r>
              <w:rPr>
                <w:sz w:val="20"/>
              </w:rPr>
              <w:t xml:space="preserve">82</w:t>
            </w:r>
          </w:p>
        </w:tc>
        <w:tc>
          <w:tcPr>
            <w:tcW w:w="1138" w:type="dxa"/>
            <w:tcBorders>
              <w:top w:val="nil"/>
              <w:left w:val="nil"/>
              <w:bottom w:val="nil"/>
              <w:right w:val="nil"/>
            </w:tcBorders>
          </w:tcPr>
          <w:p>
            <w:pPr>
              <w:pStyle w:val="0"/>
              <w:jc w:val="center"/>
            </w:pPr>
            <w:r>
              <w:rPr>
                <w:sz w:val="20"/>
              </w:rPr>
              <w:t xml:space="preserve">81</w:t>
            </w:r>
          </w:p>
        </w:tc>
        <w:tc>
          <w:tcPr>
            <w:tcW w:w="1140" w:type="dxa"/>
            <w:tcBorders>
              <w:top w:val="nil"/>
              <w:left w:val="nil"/>
              <w:bottom w:val="nil"/>
              <w:right w:val="nil"/>
            </w:tcBorders>
          </w:tcPr>
          <w:p>
            <w:pPr>
              <w:pStyle w:val="0"/>
              <w:jc w:val="center"/>
            </w:pPr>
            <w:r>
              <w:rPr>
                <w:sz w:val="20"/>
              </w:rPr>
              <w:t xml:space="preserve">79</w:t>
            </w:r>
          </w:p>
        </w:tc>
      </w:tr>
      <w:tr>
        <w:tc>
          <w:tcPr>
            <w:tcW w:w="510" w:type="dxa"/>
            <w:tcBorders>
              <w:top w:val="nil"/>
              <w:left w:val="nil"/>
              <w:bottom w:val="nil"/>
              <w:right w:val="nil"/>
            </w:tcBorders>
          </w:tcPr>
          <w:p>
            <w:pPr>
              <w:pStyle w:val="0"/>
              <w:jc w:val="center"/>
            </w:pPr>
            <w:r>
              <w:rPr>
                <w:sz w:val="20"/>
              </w:rPr>
              <w:t xml:space="preserve">13.</w:t>
            </w:r>
          </w:p>
        </w:tc>
        <w:tc>
          <w:tcPr>
            <w:tcW w:w="3798" w:type="dxa"/>
            <w:tcBorders>
              <w:top w:val="nil"/>
              <w:left w:val="nil"/>
              <w:bottom w:val="nil"/>
              <w:right w:val="nil"/>
            </w:tcBorders>
          </w:tcPr>
          <w:p>
            <w:pPr>
              <w:pStyle w:val="0"/>
            </w:pPr>
            <w:r>
              <w:rPr>
                <w:sz w:val="20"/>
              </w:rPr>
              <w:t xml:space="preserve">Объем производства сжиженного природного газа в Арктической зоне (млн. тонн)</w:t>
            </w:r>
          </w:p>
        </w:tc>
        <w:tc>
          <w:tcPr>
            <w:tcW w:w="1304" w:type="dxa"/>
            <w:tcBorders>
              <w:top w:val="nil"/>
              <w:left w:val="nil"/>
              <w:bottom w:val="nil"/>
              <w:right w:val="nil"/>
            </w:tcBorders>
          </w:tcPr>
          <w:p>
            <w:pPr>
              <w:pStyle w:val="0"/>
              <w:jc w:val="center"/>
            </w:pPr>
            <w:r>
              <w:rPr>
                <w:sz w:val="20"/>
              </w:rPr>
              <w:t xml:space="preserve">8,6 (2018 год)</w:t>
            </w:r>
          </w:p>
        </w:tc>
        <w:tc>
          <w:tcPr>
            <w:tcW w:w="1138" w:type="dxa"/>
            <w:tcBorders>
              <w:top w:val="nil"/>
              <w:left w:val="nil"/>
              <w:bottom w:val="nil"/>
              <w:right w:val="nil"/>
            </w:tcBorders>
          </w:tcPr>
          <w:p>
            <w:pPr>
              <w:pStyle w:val="0"/>
              <w:jc w:val="center"/>
            </w:pPr>
            <w:r>
              <w:rPr>
                <w:sz w:val="20"/>
              </w:rPr>
              <w:t xml:space="preserve">43</w:t>
            </w:r>
          </w:p>
        </w:tc>
        <w:tc>
          <w:tcPr>
            <w:tcW w:w="1138" w:type="dxa"/>
            <w:tcBorders>
              <w:top w:val="nil"/>
              <w:left w:val="nil"/>
              <w:bottom w:val="nil"/>
              <w:right w:val="nil"/>
            </w:tcBorders>
          </w:tcPr>
          <w:p>
            <w:pPr>
              <w:pStyle w:val="0"/>
              <w:jc w:val="center"/>
            </w:pPr>
            <w:r>
              <w:rPr>
                <w:sz w:val="20"/>
              </w:rPr>
              <w:t xml:space="preserve">64</w:t>
            </w:r>
          </w:p>
        </w:tc>
        <w:tc>
          <w:tcPr>
            <w:tcW w:w="1140" w:type="dxa"/>
            <w:tcBorders>
              <w:top w:val="nil"/>
              <w:left w:val="nil"/>
              <w:bottom w:val="nil"/>
              <w:right w:val="nil"/>
            </w:tcBorders>
          </w:tcPr>
          <w:p>
            <w:pPr>
              <w:pStyle w:val="0"/>
              <w:jc w:val="center"/>
            </w:pPr>
            <w:r>
              <w:rPr>
                <w:sz w:val="20"/>
              </w:rPr>
              <w:t xml:space="preserve">91</w:t>
            </w:r>
          </w:p>
        </w:tc>
      </w:tr>
      <w:tr>
        <w:tc>
          <w:tcPr>
            <w:tcW w:w="510" w:type="dxa"/>
            <w:tcBorders>
              <w:top w:val="nil"/>
              <w:left w:val="nil"/>
              <w:bottom w:val="nil"/>
              <w:right w:val="nil"/>
            </w:tcBorders>
          </w:tcPr>
          <w:p>
            <w:pPr>
              <w:pStyle w:val="0"/>
              <w:jc w:val="center"/>
            </w:pPr>
            <w:r>
              <w:rPr>
                <w:sz w:val="20"/>
              </w:rPr>
              <w:t xml:space="preserve">14.</w:t>
            </w:r>
          </w:p>
        </w:tc>
        <w:tc>
          <w:tcPr>
            <w:tcW w:w="3798" w:type="dxa"/>
            <w:tcBorders>
              <w:top w:val="nil"/>
              <w:left w:val="nil"/>
              <w:bottom w:val="nil"/>
              <w:right w:val="nil"/>
            </w:tcBorders>
          </w:tcPr>
          <w:p>
            <w:pPr>
              <w:pStyle w:val="0"/>
            </w:pPr>
            <w:r>
              <w:rPr>
                <w:sz w:val="20"/>
              </w:rPr>
              <w:t xml:space="preserve">Объем перевозок грузов в акватории Северного морского пути (млн. тонн) </w:t>
            </w:r>
            <w:hyperlink w:history="0" w:anchor="P557" w:tooltip="&lt;*&gt; Целевое значение на 2024 год устанавливается Указом Президента Российской Федерации от 7 мая 2018 г. N 204 &quot;О национальных целях и стратегических задачах развития Российской Федерации на период до 2024 года&quot;.">
              <w:r>
                <w:rPr>
                  <w:sz w:val="20"/>
                  <w:color w:val="0000ff"/>
                </w:rPr>
                <w:t xml:space="preserve">&lt;*&gt;</w:t>
              </w:r>
            </w:hyperlink>
          </w:p>
        </w:tc>
        <w:tc>
          <w:tcPr>
            <w:tcW w:w="1304" w:type="dxa"/>
            <w:tcBorders>
              <w:top w:val="nil"/>
              <w:left w:val="nil"/>
              <w:bottom w:val="nil"/>
              <w:right w:val="nil"/>
            </w:tcBorders>
          </w:tcPr>
          <w:p>
            <w:pPr>
              <w:pStyle w:val="0"/>
              <w:jc w:val="center"/>
            </w:pPr>
            <w:r>
              <w:rPr>
                <w:sz w:val="20"/>
              </w:rPr>
              <w:t xml:space="preserve">31,5 (2019 год)</w:t>
            </w:r>
          </w:p>
        </w:tc>
        <w:tc>
          <w:tcPr>
            <w:tcW w:w="1138" w:type="dxa"/>
            <w:tcBorders>
              <w:top w:val="nil"/>
              <w:left w:val="nil"/>
              <w:bottom w:val="nil"/>
              <w:right w:val="nil"/>
            </w:tcBorders>
          </w:tcPr>
          <w:p>
            <w:pPr>
              <w:pStyle w:val="0"/>
            </w:pPr>
            <w:r>
              <w:rPr>
                <w:sz w:val="20"/>
              </w:rPr>
            </w:r>
          </w:p>
        </w:tc>
        <w:tc>
          <w:tcPr>
            <w:tcW w:w="1138" w:type="dxa"/>
            <w:tcBorders>
              <w:top w:val="nil"/>
              <w:left w:val="nil"/>
              <w:bottom w:val="nil"/>
              <w:right w:val="nil"/>
            </w:tcBorders>
          </w:tcPr>
          <w:p>
            <w:pPr>
              <w:pStyle w:val="0"/>
              <w:jc w:val="center"/>
            </w:pPr>
            <w:r>
              <w:rPr>
                <w:sz w:val="20"/>
              </w:rPr>
              <w:t xml:space="preserve">90</w:t>
            </w:r>
          </w:p>
        </w:tc>
        <w:tc>
          <w:tcPr>
            <w:tcW w:w="1140" w:type="dxa"/>
            <w:tcBorders>
              <w:top w:val="nil"/>
              <w:left w:val="nil"/>
              <w:bottom w:val="nil"/>
              <w:right w:val="nil"/>
            </w:tcBorders>
          </w:tcPr>
          <w:p>
            <w:pPr>
              <w:pStyle w:val="0"/>
              <w:jc w:val="center"/>
            </w:pPr>
            <w:r>
              <w:rPr>
                <w:sz w:val="20"/>
              </w:rPr>
              <w:t xml:space="preserve">130</w:t>
            </w:r>
          </w:p>
        </w:tc>
      </w:tr>
      <w:tr>
        <w:tc>
          <w:tcPr>
            <w:tcW w:w="510" w:type="dxa"/>
            <w:tcBorders>
              <w:top w:val="nil"/>
              <w:left w:val="nil"/>
              <w:bottom w:val="single" w:sz="4"/>
              <w:right w:val="nil"/>
            </w:tcBorders>
          </w:tcPr>
          <w:p>
            <w:pPr>
              <w:pStyle w:val="0"/>
            </w:pPr>
            <w:r>
              <w:rPr>
                <w:sz w:val="20"/>
              </w:rPr>
            </w:r>
          </w:p>
        </w:tc>
        <w:tc>
          <w:tcPr>
            <w:tcW w:w="3798" w:type="dxa"/>
            <w:tcBorders>
              <w:top w:val="nil"/>
              <w:left w:val="nil"/>
              <w:bottom w:val="single" w:sz="4"/>
              <w:right w:val="nil"/>
            </w:tcBorders>
          </w:tcPr>
          <w:p>
            <w:pPr>
              <w:pStyle w:val="0"/>
            </w:pPr>
            <w:r>
              <w:rPr>
                <w:sz w:val="20"/>
              </w:rPr>
              <w:t xml:space="preserve">в том числе транзитных перевозок</w:t>
            </w:r>
          </w:p>
        </w:tc>
        <w:tc>
          <w:tcPr>
            <w:tcW w:w="1304" w:type="dxa"/>
            <w:tcBorders>
              <w:top w:val="nil"/>
              <w:left w:val="nil"/>
              <w:bottom w:val="single" w:sz="4"/>
              <w:right w:val="nil"/>
            </w:tcBorders>
          </w:tcPr>
          <w:p>
            <w:pPr>
              <w:pStyle w:val="0"/>
              <w:jc w:val="center"/>
            </w:pPr>
            <w:r>
              <w:rPr>
                <w:sz w:val="20"/>
              </w:rPr>
              <w:t xml:space="preserve">0,7 (2019 год)</w:t>
            </w:r>
          </w:p>
        </w:tc>
        <w:tc>
          <w:tcPr>
            <w:tcW w:w="1138" w:type="dxa"/>
            <w:tcBorders>
              <w:top w:val="nil"/>
              <w:left w:val="nil"/>
              <w:bottom w:val="single" w:sz="4"/>
              <w:right w:val="nil"/>
            </w:tcBorders>
          </w:tcPr>
          <w:p>
            <w:pPr>
              <w:pStyle w:val="0"/>
              <w:jc w:val="center"/>
            </w:pPr>
            <w:r>
              <w:rPr>
                <w:sz w:val="20"/>
              </w:rPr>
              <w:t xml:space="preserve">1</w:t>
            </w:r>
          </w:p>
        </w:tc>
        <w:tc>
          <w:tcPr>
            <w:tcW w:w="1138" w:type="dxa"/>
            <w:tcBorders>
              <w:top w:val="nil"/>
              <w:left w:val="nil"/>
              <w:bottom w:val="single" w:sz="4"/>
              <w:right w:val="nil"/>
            </w:tcBorders>
          </w:tcPr>
          <w:p>
            <w:pPr>
              <w:pStyle w:val="0"/>
              <w:jc w:val="center"/>
            </w:pPr>
            <w:r>
              <w:rPr>
                <w:sz w:val="20"/>
              </w:rPr>
              <w:t xml:space="preserve">2</w:t>
            </w:r>
          </w:p>
        </w:tc>
        <w:tc>
          <w:tcPr>
            <w:tcW w:w="1140" w:type="dxa"/>
            <w:tcBorders>
              <w:top w:val="nil"/>
              <w:left w:val="nil"/>
              <w:bottom w:val="single" w:sz="4"/>
              <w:right w:val="nil"/>
            </w:tcBorders>
          </w:tcPr>
          <w:p>
            <w:pPr>
              <w:pStyle w:val="0"/>
              <w:jc w:val="center"/>
            </w:pPr>
            <w:r>
              <w:rPr>
                <w:sz w:val="20"/>
              </w:rPr>
              <w:t xml:space="preserve">10</w:t>
            </w:r>
          </w:p>
        </w:tc>
      </w:tr>
    </w:tbl>
    <w:p>
      <w:pPr>
        <w:pStyle w:val="0"/>
        <w:jc w:val="both"/>
      </w:pPr>
      <w:r>
        <w:rPr>
          <w:sz w:val="20"/>
        </w:rPr>
      </w:r>
    </w:p>
    <w:p>
      <w:pPr>
        <w:pStyle w:val="0"/>
        <w:ind w:firstLine="540"/>
        <w:jc w:val="both"/>
      </w:pPr>
      <w:r>
        <w:rPr>
          <w:sz w:val="20"/>
        </w:rPr>
        <w:t xml:space="preserve">--------------------------------</w:t>
      </w:r>
    </w:p>
    <w:bookmarkStart w:id="557" w:name="P557"/>
    <w:bookmarkEnd w:id="557"/>
    <w:p>
      <w:pPr>
        <w:pStyle w:val="0"/>
        <w:spacing w:before="200" w:line-rule="auto"/>
        <w:ind w:firstLine="540"/>
        <w:jc w:val="both"/>
      </w:pPr>
      <w:r>
        <w:rPr>
          <w:sz w:val="20"/>
        </w:rPr>
        <w:t xml:space="preserve">&lt;*&gt; Целевое значение на 2024 год устанавливается </w:t>
      </w:r>
      <w:hyperlink w:history="0" r:id="rId53"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26.10.2020 N 645</w:t>
            <w:br/>
            <w:t>(ред. от 27.02.2023)</w:t>
            <w:br/>
            <w:t>"О Стратегии развития Арктической зоны Российской Федерации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0304&amp;dst=100006" TargetMode = "External"/>
	<Relationship Id="rId8" Type="http://schemas.openxmlformats.org/officeDocument/2006/relationships/hyperlink" Target="https://login.consultant.ru/link/?req=doc&amp;base=LAW&amp;n=440371&amp;dst=100006" TargetMode = "External"/>
	<Relationship Id="rId9" Type="http://schemas.openxmlformats.org/officeDocument/2006/relationships/hyperlink" Target="https://login.consultant.ru/link/?req=doc&amp;base=LAW&amp;n=439977&amp;dst=100275" TargetMode = "External"/>
	<Relationship Id="rId10" Type="http://schemas.openxmlformats.org/officeDocument/2006/relationships/hyperlink" Target="https://login.consultant.ru/link/?req=doc&amp;base=LAW&amp;n=440160&amp;dst=100152" TargetMode = "External"/>
	<Relationship Id="rId11" Type="http://schemas.openxmlformats.org/officeDocument/2006/relationships/hyperlink" Target="https://login.consultant.ru/link/?req=doc&amp;base=LAW&amp;n=400304&amp;dst=100006" TargetMode = "External"/>
	<Relationship Id="rId12" Type="http://schemas.openxmlformats.org/officeDocument/2006/relationships/hyperlink" Target="https://login.consultant.ru/link/?req=doc&amp;base=LAW&amp;n=440371&amp;dst=100006" TargetMode = "External"/>
	<Relationship Id="rId13" Type="http://schemas.openxmlformats.org/officeDocument/2006/relationships/hyperlink" Target="https://login.consultant.ru/link/?req=doc&amp;base=LAW&amp;n=2875&amp;dst=100067" TargetMode = "External"/>
	<Relationship Id="rId14" Type="http://schemas.openxmlformats.org/officeDocument/2006/relationships/hyperlink" Target="https://login.consultant.ru/link/?req=doc&amp;base=LAW&amp;n=439977&amp;dst=100275" TargetMode = "External"/>
	<Relationship Id="rId15" Type="http://schemas.openxmlformats.org/officeDocument/2006/relationships/hyperlink" Target="https://login.consultant.ru/link/?req=doc&amp;base=LAW&amp;n=389271&amp;dst=100013" TargetMode = "External"/>
	<Relationship Id="rId16" Type="http://schemas.openxmlformats.org/officeDocument/2006/relationships/hyperlink" Target="https://login.consultant.ru/link/?req=doc&amp;base=LAW&amp;n=443540&amp;dst=100013" TargetMode = "External"/>
	<Relationship Id="rId17" Type="http://schemas.openxmlformats.org/officeDocument/2006/relationships/hyperlink" Target="https://login.consultant.ru/link/?req=doc&amp;base=LAW&amp;n=379344&amp;dst=100016" TargetMode = "External"/>
	<Relationship Id="rId18" Type="http://schemas.openxmlformats.org/officeDocument/2006/relationships/hyperlink" Target="https://login.consultant.ru/link/?req=doc&amp;base=LAW&amp;n=210967&amp;dst=100015" TargetMode = "External"/>
	<Relationship Id="rId19" Type="http://schemas.openxmlformats.org/officeDocument/2006/relationships/hyperlink" Target="https://login.consultant.ru/link/?req=doc&amp;base=LAW&amp;n=347187" TargetMode = "External"/>
	<Relationship Id="rId20" Type="http://schemas.openxmlformats.org/officeDocument/2006/relationships/hyperlink" Target="https://login.consultant.ru/link/?req=doc&amp;base=LAW&amp;n=358026" TargetMode = "External"/>
	<Relationship Id="rId21" Type="http://schemas.openxmlformats.org/officeDocument/2006/relationships/hyperlink" Target="https://login.consultant.ru/link/?req=doc&amp;base=LAW&amp;n=357927" TargetMode = "External"/>
	<Relationship Id="rId22" Type="http://schemas.openxmlformats.org/officeDocument/2006/relationships/hyperlink" Target="https://login.consultant.ru/link/?req=doc&amp;base=LAW&amp;n=440371&amp;dst=100007" TargetMode = "External"/>
	<Relationship Id="rId23" Type="http://schemas.openxmlformats.org/officeDocument/2006/relationships/hyperlink" Target="https://login.consultant.ru/link/?req=doc&amp;base=LAW&amp;n=142561" TargetMode = "External"/>
	<Relationship Id="rId24" Type="http://schemas.openxmlformats.org/officeDocument/2006/relationships/hyperlink" Target="https://login.consultant.ru/link/?req=doc&amp;base=LAW&amp;n=440371&amp;dst=100008" TargetMode = "External"/>
	<Relationship Id="rId25" Type="http://schemas.openxmlformats.org/officeDocument/2006/relationships/hyperlink" Target="https://login.consultant.ru/link/?req=doc&amp;base=LAW&amp;n=440371&amp;dst=100009" TargetMode = "External"/>
	<Relationship Id="rId26" Type="http://schemas.openxmlformats.org/officeDocument/2006/relationships/hyperlink" Target="https://login.consultant.ru/link/?req=doc&amp;base=LAW&amp;n=440371&amp;dst=100011" TargetMode = "External"/>
	<Relationship Id="rId27" Type="http://schemas.openxmlformats.org/officeDocument/2006/relationships/hyperlink" Target="https://login.consultant.ru/link/?req=doc&amp;base=LAW&amp;n=440371&amp;dst=100012" TargetMode = "External"/>
	<Relationship Id="rId28" Type="http://schemas.openxmlformats.org/officeDocument/2006/relationships/hyperlink" Target="https://login.consultant.ru/link/?req=doc&amp;base=LAW&amp;n=466125&amp;dst=100011" TargetMode = "External"/>
	<Relationship Id="rId29" Type="http://schemas.openxmlformats.org/officeDocument/2006/relationships/hyperlink" Target="https://login.consultant.ru/link/?req=doc&amp;base=LAW&amp;n=440371&amp;dst=100014" TargetMode = "External"/>
	<Relationship Id="rId30" Type="http://schemas.openxmlformats.org/officeDocument/2006/relationships/hyperlink" Target="https://login.consultant.ru/link/?req=doc&amp;base=LAW&amp;n=440371&amp;dst=100016" TargetMode = "External"/>
	<Relationship Id="rId31" Type="http://schemas.openxmlformats.org/officeDocument/2006/relationships/hyperlink" Target="https://login.consultant.ru/link/?req=doc&amp;base=LAW&amp;n=440371&amp;dst=100018" TargetMode = "External"/>
	<Relationship Id="rId32" Type="http://schemas.openxmlformats.org/officeDocument/2006/relationships/hyperlink" Target="https://login.consultant.ru/link/?req=doc&amp;base=LAW&amp;n=440371&amp;dst=100019" TargetMode = "External"/>
	<Relationship Id="rId33" Type="http://schemas.openxmlformats.org/officeDocument/2006/relationships/hyperlink" Target="https://login.consultant.ru/link/?req=doc&amp;base=LAW&amp;n=440371&amp;dst=100020" TargetMode = "External"/>
	<Relationship Id="rId34" Type="http://schemas.openxmlformats.org/officeDocument/2006/relationships/hyperlink" Target="https://login.consultant.ru/link/?req=doc&amp;base=LAW&amp;n=440371&amp;dst=100022" TargetMode = "External"/>
	<Relationship Id="rId35" Type="http://schemas.openxmlformats.org/officeDocument/2006/relationships/hyperlink" Target="https://login.consultant.ru/link/?req=doc&amp;base=LAW&amp;n=440371&amp;dst=100024" TargetMode = "External"/>
	<Relationship Id="rId36" Type="http://schemas.openxmlformats.org/officeDocument/2006/relationships/hyperlink" Target="https://login.consultant.ru/link/?req=doc&amp;base=LAW&amp;n=440371&amp;dst=100026" TargetMode = "External"/>
	<Relationship Id="rId37" Type="http://schemas.openxmlformats.org/officeDocument/2006/relationships/hyperlink" Target="https://login.consultant.ru/link/?req=doc&amp;base=LAW&amp;n=440371&amp;dst=100028" TargetMode = "External"/>
	<Relationship Id="rId38" Type="http://schemas.openxmlformats.org/officeDocument/2006/relationships/hyperlink" Target="https://login.consultant.ru/link/?req=doc&amp;base=INT&amp;n=61401" TargetMode = "External"/>
	<Relationship Id="rId39" Type="http://schemas.openxmlformats.org/officeDocument/2006/relationships/hyperlink" Target="https://login.consultant.ru/link/?req=doc&amp;base=LAW&amp;n=400304&amp;dst=100006" TargetMode = "External"/>
	<Relationship Id="rId40" Type="http://schemas.openxmlformats.org/officeDocument/2006/relationships/hyperlink" Target="https://login.consultant.ru/link/?req=doc&amp;base=LAW&amp;n=440371&amp;dst=100031" TargetMode = "External"/>
	<Relationship Id="rId41" Type="http://schemas.openxmlformats.org/officeDocument/2006/relationships/hyperlink" Target="https://login.consultant.ru/link/?req=doc&amp;base=LAW&amp;n=440371&amp;dst=100032" TargetMode = "External"/>
	<Relationship Id="rId42" Type="http://schemas.openxmlformats.org/officeDocument/2006/relationships/hyperlink" Target="https://login.consultant.ru/link/?req=doc&amp;base=LAW&amp;n=440371&amp;dst=100033" TargetMode = "External"/>
	<Relationship Id="rId43" Type="http://schemas.openxmlformats.org/officeDocument/2006/relationships/hyperlink" Target="https://login.consultant.ru/link/?req=doc&amp;base=LAW&amp;n=440371&amp;dst=100036" TargetMode = "External"/>
	<Relationship Id="rId44" Type="http://schemas.openxmlformats.org/officeDocument/2006/relationships/hyperlink" Target="https://login.consultant.ru/link/?req=doc&amp;base=LAW&amp;n=440371&amp;dst=100038" TargetMode = "External"/>
	<Relationship Id="rId45" Type="http://schemas.openxmlformats.org/officeDocument/2006/relationships/hyperlink" Target="https://login.consultant.ru/link/?req=doc&amp;base=LAW&amp;n=440371&amp;dst=100041" TargetMode = "External"/>
	<Relationship Id="rId46" Type="http://schemas.openxmlformats.org/officeDocument/2006/relationships/hyperlink" Target="https://login.consultant.ru/link/?req=doc&amp;base=LAW&amp;n=440371&amp;dst=100042" TargetMode = "External"/>
	<Relationship Id="rId47" Type="http://schemas.openxmlformats.org/officeDocument/2006/relationships/hyperlink" Target="https://login.consultant.ru/link/?req=doc&amp;base=LAW&amp;n=440371&amp;dst=100043" TargetMode = "External"/>
	<Relationship Id="rId48" Type="http://schemas.openxmlformats.org/officeDocument/2006/relationships/hyperlink" Target="https://login.consultant.ru/link/?req=doc&amp;base=LAW&amp;n=464315&amp;dst=2" TargetMode = "External"/>
	<Relationship Id="rId49" Type="http://schemas.openxmlformats.org/officeDocument/2006/relationships/hyperlink" Target="https://login.consultant.ru/link/?req=doc&amp;base=LAW&amp;n=402052&amp;dst=100020" TargetMode = "External"/>
	<Relationship Id="rId50" Type="http://schemas.openxmlformats.org/officeDocument/2006/relationships/hyperlink" Target="https://login.consultant.ru/link/?req=doc&amp;base=LAW&amp;n=446366&amp;dst=100016" TargetMode = "External"/>
	<Relationship Id="rId51" Type="http://schemas.openxmlformats.org/officeDocument/2006/relationships/hyperlink" Target="https://login.consultant.ru/link/?req=doc&amp;base=LAW&amp;n=440371&amp;dst=100045" TargetMode = "External"/>
	<Relationship Id="rId52" Type="http://schemas.openxmlformats.org/officeDocument/2006/relationships/hyperlink" Target="https://login.consultant.ru/link/?req=doc&amp;base=LAW&amp;n=464315&amp;dst=100017" TargetMode = "External"/>
	<Relationship Id="rId53" Type="http://schemas.openxmlformats.org/officeDocument/2006/relationships/hyperlink" Target="https://login.consultant.ru/link/?req=doc&amp;base=LAW&amp;n=358026"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26.10.2020 N 645
(ред. от 27.02.2023)
"О Стратегии развития Арктической зоны Российской Федерации и обеспечения национальной безопасности на период до 2035 года"</dc:title>
  <dcterms:created xsi:type="dcterms:W3CDTF">2024-04-23T11:36:12Z</dcterms:created>
</cp:coreProperties>
</file>