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FB" w:rsidRPr="00CF49FB" w:rsidRDefault="00CF49F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CF49FB" w:rsidRPr="00CF49F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49FB" w:rsidRPr="00CF49FB" w:rsidRDefault="00CF49FB">
            <w:pPr>
              <w:pStyle w:val="ConsPlusNormal"/>
            </w:pPr>
            <w:r w:rsidRPr="00CF49FB">
              <w:t>31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49FB" w:rsidRPr="00CF49FB" w:rsidRDefault="00CF49FB">
            <w:pPr>
              <w:pStyle w:val="ConsPlusNormal"/>
              <w:jc w:val="right"/>
            </w:pPr>
            <w:r>
              <w:t>№</w:t>
            </w:r>
            <w:r w:rsidRPr="00CF49FB">
              <w:t> 168</w:t>
            </w:r>
          </w:p>
        </w:tc>
      </w:tr>
    </w:tbl>
    <w:p w:rsidR="00CF49FB" w:rsidRPr="00CF49FB" w:rsidRDefault="00CF49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49FB" w:rsidRPr="00CF49FB" w:rsidRDefault="00CF49FB">
      <w:pPr>
        <w:pStyle w:val="ConsPlusNormal"/>
        <w:jc w:val="both"/>
      </w:pPr>
    </w:p>
    <w:p w:rsidR="00CF49FB" w:rsidRPr="00CF49FB" w:rsidRDefault="00CF49FB">
      <w:pPr>
        <w:pStyle w:val="ConsPlusTitle"/>
        <w:jc w:val="center"/>
      </w:pPr>
      <w:r w:rsidRPr="00CF49FB">
        <w:t>УКАЗ</w:t>
      </w:r>
    </w:p>
    <w:p w:rsidR="00CF49FB" w:rsidRPr="00CF49FB" w:rsidRDefault="00CF49FB">
      <w:pPr>
        <w:pStyle w:val="ConsPlusTitle"/>
        <w:jc w:val="center"/>
      </w:pPr>
    </w:p>
    <w:p w:rsidR="00CF49FB" w:rsidRPr="00CF49FB" w:rsidRDefault="00CF49FB">
      <w:pPr>
        <w:pStyle w:val="ConsPlusTitle"/>
        <w:jc w:val="center"/>
      </w:pPr>
      <w:r w:rsidRPr="00CF49FB">
        <w:t>ПРЕЗИДЕНТА РОССИЙСКОЙ ФЕДЕРАЦИИ</w:t>
      </w:r>
    </w:p>
    <w:p w:rsidR="00CF49FB" w:rsidRPr="00CF49FB" w:rsidRDefault="00CF49FB">
      <w:pPr>
        <w:pStyle w:val="ConsPlusTitle"/>
        <w:jc w:val="center"/>
      </w:pPr>
    </w:p>
    <w:p w:rsidR="00CF49FB" w:rsidRPr="00CF49FB" w:rsidRDefault="00CF49FB">
      <w:pPr>
        <w:pStyle w:val="ConsPlusTitle"/>
        <w:jc w:val="center"/>
      </w:pPr>
      <w:r w:rsidRPr="00CF49FB">
        <w:t>О ФЕДЕРАЛЬНОМ АГЕНТСТВЕ ПО ДЕЛАМ НАЦИОНАЛЬНОСТЕЙ</w:t>
      </w:r>
    </w:p>
    <w:p w:rsidR="00CF49FB" w:rsidRPr="00CF49FB" w:rsidRDefault="00CF49FB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F49FB" w:rsidRPr="00CF49FB" w:rsidTr="00CF49FB">
        <w:trPr>
          <w:jc w:val="center"/>
        </w:trPr>
        <w:tc>
          <w:tcPr>
            <w:tcW w:w="9294" w:type="dxa"/>
            <w:shd w:val="clear" w:color="auto" w:fill="auto"/>
          </w:tcPr>
          <w:p w:rsidR="00CF49FB" w:rsidRPr="00CF49FB" w:rsidRDefault="00CF49FB">
            <w:pPr>
              <w:pStyle w:val="ConsPlusNormal"/>
              <w:jc w:val="center"/>
            </w:pPr>
            <w:r w:rsidRPr="00CF49FB">
              <w:t>Список изменяющих документов</w:t>
            </w:r>
          </w:p>
          <w:p w:rsidR="00CF49FB" w:rsidRPr="00CF49FB" w:rsidRDefault="00CF49FB">
            <w:pPr>
              <w:pStyle w:val="ConsPlusNormal"/>
              <w:jc w:val="center"/>
            </w:pPr>
            <w:r w:rsidRPr="00CF49FB">
              <w:t xml:space="preserve">(в ред. Указов Президента РФ от 24.08.2017 </w:t>
            </w:r>
            <w:hyperlink r:id="rId4" w:history="1">
              <w:r>
                <w:t>№</w:t>
              </w:r>
              <w:r w:rsidRPr="00CF49FB">
                <w:t xml:space="preserve"> 399</w:t>
              </w:r>
            </w:hyperlink>
            <w:r w:rsidRPr="00CF49FB">
              <w:t>,</w:t>
            </w:r>
          </w:p>
          <w:p w:rsidR="00CF49FB" w:rsidRPr="00CF49FB" w:rsidRDefault="00CF49FB">
            <w:pPr>
              <w:pStyle w:val="ConsPlusNormal"/>
              <w:jc w:val="center"/>
            </w:pPr>
            <w:r w:rsidRPr="00CF49FB">
              <w:t xml:space="preserve">от </w:t>
            </w:r>
            <w:bookmarkStart w:id="0" w:name="_GoBack"/>
            <w:bookmarkEnd w:id="0"/>
            <w:r w:rsidRPr="00CF49FB">
              <w:t xml:space="preserve">15.05.2018 </w:t>
            </w:r>
            <w:hyperlink r:id="rId5" w:history="1">
              <w:r>
                <w:t>№</w:t>
              </w:r>
              <w:r w:rsidRPr="00CF49FB">
                <w:t xml:space="preserve"> 215</w:t>
              </w:r>
            </w:hyperlink>
            <w:r w:rsidRPr="00CF49FB">
              <w:t>)</w:t>
            </w:r>
          </w:p>
        </w:tc>
      </w:tr>
    </w:tbl>
    <w:p w:rsidR="00CF49FB" w:rsidRPr="00CF49FB" w:rsidRDefault="00CF49FB">
      <w:pPr>
        <w:pStyle w:val="ConsPlusNormal"/>
        <w:jc w:val="center"/>
      </w:pPr>
    </w:p>
    <w:p w:rsidR="00CF49FB" w:rsidRPr="00CF49FB" w:rsidRDefault="00CF49FB">
      <w:pPr>
        <w:pStyle w:val="ConsPlusNormal"/>
        <w:ind w:firstLine="540"/>
        <w:jc w:val="both"/>
      </w:pPr>
      <w:r w:rsidRPr="00CF49FB">
        <w:t xml:space="preserve">В целях совершенствования структуры федеральных органов исполнительной власти, в соответствии со </w:t>
      </w:r>
      <w:hyperlink r:id="rId6" w:history="1">
        <w:r w:rsidRPr="00CF49FB">
          <w:t>статьей 112</w:t>
        </w:r>
      </w:hyperlink>
      <w:r w:rsidRPr="00CF49FB">
        <w:t xml:space="preserve"> Конституции Российской Федерации и Федеральным конституционным </w:t>
      </w:r>
      <w:hyperlink r:id="rId7" w:history="1">
        <w:r w:rsidRPr="00CF49FB">
          <w:t>законом</w:t>
        </w:r>
      </w:hyperlink>
      <w:r w:rsidRPr="00CF49FB">
        <w:t xml:space="preserve"> от 17 декабря 1997 г. </w:t>
      </w:r>
      <w:r>
        <w:t>№</w:t>
      </w:r>
      <w:r w:rsidRPr="00CF49FB">
        <w:t xml:space="preserve"> 2-ФКЗ "О Правительстве Российской Федерации" постановляю: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1. Образовать Федеральное агентство по делам национальностей.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2. Установить, что Федеральное агентство по делам национальностей осуществляет следующие функции: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а) выработка и реализация государственной национальной политики, государственной политики в сфере социальной и культурной адаптации и интеграции иностранных граждан в Российской Федерации, а также нормативно-правовое регулирование и оказание государственных услуг в сфере государственной национальной политики, социальной и культурной адаптации и интеграции иностранных граждан в Российской Федерации;</w:t>
      </w:r>
    </w:p>
    <w:p w:rsidR="00CF49FB" w:rsidRPr="00CF49FB" w:rsidRDefault="00CF49FB">
      <w:pPr>
        <w:pStyle w:val="ConsPlusNormal"/>
        <w:jc w:val="both"/>
      </w:pPr>
      <w:r w:rsidRPr="00CF49FB">
        <w:t>(</w:t>
      </w:r>
      <w:proofErr w:type="spellStart"/>
      <w:r w:rsidRPr="00CF49FB">
        <w:t>пп</w:t>
      </w:r>
      <w:proofErr w:type="spellEnd"/>
      <w:r w:rsidRPr="00CF49FB">
        <w:t xml:space="preserve">. "а" в ред. </w:t>
      </w:r>
      <w:hyperlink r:id="rId8" w:history="1">
        <w:r w:rsidRPr="00CF49FB">
          <w:t>Указа</w:t>
        </w:r>
      </w:hyperlink>
      <w:r w:rsidRPr="00CF49FB">
        <w:t xml:space="preserve"> Президента РФ от 24.08.2017 </w:t>
      </w:r>
      <w:r>
        <w:t>№</w:t>
      </w:r>
      <w:r w:rsidRPr="00CF49FB">
        <w:t xml:space="preserve"> 399)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б) осуществление мер, направленных на укрепление единства многонационального народа Российской Федерации (российской нации), обеспечение межнационального согласия, этнокультурного развития народов Российской Федерации, защиты прав национальных меньшинств и коренных малочисленных народов Российской Федерации;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в) взаимодействие с национально-культурными автономиями, казачьими обществами и иными институтами гражданского общества;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г) разработка и реализация государственных и федеральных целевых программ в сфере межнациональных отношений;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д) контроль за реализацией государственной национальной политики;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е) осуществление государственного мониторинга в сфере межнациональных и межконфессиональных отношений;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ж) профилактика любых форм дискриминации по признакам расовой, национальной, религиозной или языковой принадлежности;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з) предупреждение попыток разжигания расовой, национальной и религиозной розни, ненависти либо вражды.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3. Установить, что: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 xml:space="preserve">а) руководство деятельностью Федерального агентства по делам национальностей </w:t>
      </w:r>
      <w:r w:rsidRPr="00CF49FB">
        <w:lastRenderedPageBreak/>
        <w:t>осуществляет Правительство Российской Федерации;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б) руководитель Федерального агентства по делам национальностей назначается на должность Правительством Российской Федерации.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4. Передать Федеральному агентству по делам национальностей: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а) функции Министерства культуры Российской Федерации по выработке и реализации государственной национальной политики и нормативно-правовому регулированию в сфере защиты прав национальных меньшинств и коренных малочисленных народов Российской Федерации, реализации этнокультурных потребностей граждан, принадлежащих к различным этническим общностям, по обеспечению эффективного использования субъектами Российской Федерации и муниципальными образованиями средств государственной поддержки, предусмотренных на этнокультурное развитие народов Российской Федерации, а также иные функции в указанной сфере деятельности;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б) функции Министерства юстиции Российской Федерации по выработке и реализации государственной политики и нормативно-правовому регулированию в сфере взаимодействия с казачьими обществами.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 xml:space="preserve">5. Утратил силу. - </w:t>
      </w:r>
      <w:hyperlink r:id="rId9" w:history="1">
        <w:r w:rsidRPr="00CF49FB">
          <w:t>Указ</w:t>
        </w:r>
      </w:hyperlink>
      <w:r w:rsidRPr="00CF49FB">
        <w:t xml:space="preserve"> Президента РФ от 15.05.2018 </w:t>
      </w:r>
      <w:r>
        <w:t>№</w:t>
      </w:r>
      <w:r w:rsidRPr="00CF49FB">
        <w:t xml:space="preserve"> 215.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6. Правительству Российской Федерации: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 xml:space="preserve">а) утвердить </w:t>
      </w:r>
      <w:hyperlink r:id="rId10" w:history="1">
        <w:r w:rsidRPr="00CF49FB">
          <w:t>положение</w:t>
        </w:r>
      </w:hyperlink>
      <w:r w:rsidRPr="00CF49FB">
        <w:t xml:space="preserve"> о Федеральном агентстве по делам национальностей;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б) установить предельную численность работников Федерального агентства по делам национальностей и фонд оплаты труда указанных работников;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в) обеспечить непрерывность осуществления передаваемых Федеральному агентству по делам национальностей в соответствии с настоящим Указом функций Министерства культуры Российской Федерации и Министерства юстиции Российской Федерации;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г) предусмотреть сохранение кадрового потенциала Министерства культуры Российской Федерации и Министерства юстиции Российской Федерации в целях реализации передаваемых Федеральному агентству по делам национальностей в соответствии с настоящим Указом функций этих министерств;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д) обеспечить решение организационных, финансовых, материально-технических и иных вопросов, связанных с реализацией настоящего Указа.</w:t>
      </w:r>
    </w:p>
    <w:p w:rsidR="00CF49FB" w:rsidRPr="00CF49FB" w:rsidRDefault="00CF49FB">
      <w:pPr>
        <w:pStyle w:val="ConsPlusNormal"/>
        <w:spacing w:before="220"/>
        <w:ind w:firstLine="540"/>
        <w:jc w:val="both"/>
      </w:pPr>
      <w:r w:rsidRPr="00CF49FB">
        <w:t>7. Настоящий Указ вступает в силу со дня его подписания.</w:t>
      </w:r>
    </w:p>
    <w:p w:rsidR="00CF49FB" w:rsidRPr="00CF49FB" w:rsidRDefault="00CF49FB">
      <w:pPr>
        <w:pStyle w:val="ConsPlusNormal"/>
        <w:ind w:firstLine="540"/>
        <w:jc w:val="both"/>
      </w:pPr>
    </w:p>
    <w:p w:rsidR="00CF49FB" w:rsidRPr="00CF49FB" w:rsidRDefault="00CF49FB">
      <w:pPr>
        <w:pStyle w:val="ConsPlusNormal"/>
        <w:jc w:val="right"/>
      </w:pPr>
      <w:r w:rsidRPr="00CF49FB">
        <w:t>Президент</w:t>
      </w:r>
    </w:p>
    <w:p w:rsidR="00CF49FB" w:rsidRPr="00CF49FB" w:rsidRDefault="00CF49FB">
      <w:pPr>
        <w:pStyle w:val="ConsPlusNormal"/>
        <w:jc w:val="right"/>
      </w:pPr>
      <w:r w:rsidRPr="00CF49FB">
        <w:t>Российской Федерации</w:t>
      </w:r>
    </w:p>
    <w:p w:rsidR="00CF49FB" w:rsidRPr="00CF49FB" w:rsidRDefault="00CF49FB">
      <w:pPr>
        <w:pStyle w:val="ConsPlusNormal"/>
        <w:jc w:val="right"/>
      </w:pPr>
      <w:r w:rsidRPr="00CF49FB">
        <w:t>В.ПУТИН</w:t>
      </w:r>
    </w:p>
    <w:p w:rsidR="00CF49FB" w:rsidRPr="00CF49FB" w:rsidRDefault="00CF49FB">
      <w:pPr>
        <w:pStyle w:val="ConsPlusNormal"/>
      </w:pPr>
      <w:r w:rsidRPr="00CF49FB">
        <w:t>Москва, Кремль</w:t>
      </w:r>
    </w:p>
    <w:p w:rsidR="00CF49FB" w:rsidRPr="00CF49FB" w:rsidRDefault="00CF49FB">
      <w:pPr>
        <w:pStyle w:val="ConsPlusNormal"/>
        <w:spacing w:before="220"/>
      </w:pPr>
      <w:r w:rsidRPr="00CF49FB">
        <w:t>31 марта 2015 года</w:t>
      </w:r>
    </w:p>
    <w:p w:rsidR="00CF49FB" w:rsidRPr="00CF49FB" w:rsidRDefault="00CF49FB">
      <w:pPr>
        <w:pStyle w:val="ConsPlusNormal"/>
        <w:spacing w:before="220"/>
      </w:pPr>
      <w:r>
        <w:t>№</w:t>
      </w:r>
      <w:r w:rsidRPr="00CF49FB">
        <w:t xml:space="preserve"> 168</w:t>
      </w:r>
    </w:p>
    <w:p w:rsidR="00CF49FB" w:rsidRPr="00CF49FB" w:rsidRDefault="00CF49FB">
      <w:pPr>
        <w:pStyle w:val="ConsPlusNormal"/>
        <w:ind w:firstLine="540"/>
        <w:jc w:val="both"/>
      </w:pPr>
    </w:p>
    <w:p w:rsidR="00CF49FB" w:rsidRPr="00CF49FB" w:rsidRDefault="00CF49FB">
      <w:pPr>
        <w:pStyle w:val="ConsPlusNormal"/>
        <w:ind w:firstLine="540"/>
        <w:jc w:val="both"/>
      </w:pPr>
    </w:p>
    <w:p w:rsidR="00CF49FB" w:rsidRPr="00CF49FB" w:rsidRDefault="00CF49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D64" w:rsidRPr="00CF49FB" w:rsidRDefault="00E33D64"/>
    <w:sectPr w:rsidR="00E33D64" w:rsidRPr="00CF49FB" w:rsidSect="008A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FB"/>
    <w:rsid w:val="00CF49FB"/>
    <w:rsid w:val="00E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B4B55-D470-426D-9B95-AF179E14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9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9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9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34341CE65C7BED1F97156CF579677548821E5B48AD9157CC586E295118E3D6574A7D165EA1D7444D35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34341CE65C7BED1F97156CF579677548811D584FAD9157CC586E29514138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34341CE65C7BED1F97156CF579677548881A5D45F8C6559D0D602C5948ABC6190F70175AA84D31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134341CE65C7BED1F97156CF579677548891A514BAD9157CC586E295118E3D6574A7D165EA1D7404D36I" TargetMode="External"/><Relationship Id="rId10" Type="http://schemas.openxmlformats.org/officeDocument/2006/relationships/hyperlink" Target="consultantplus://offline/ref=0134341CE65C7BED1F97156CF57967754888185D4DAC9157CC586E295118E3D6574A7D165EA1D7454D33I" TargetMode="External"/><Relationship Id="rId4" Type="http://schemas.openxmlformats.org/officeDocument/2006/relationships/hyperlink" Target="consultantplus://offline/ref=0134341CE65C7BED1F97156CF579677548821E5B48AD9157CC586E295118E3D6574A7D165EA1D7444D35I" TargetMode="External"/><Relationship Id="rId9" Type="http://schemas.openxmlformats.org/officeDocument/2006/relationships/hyperlink" Target="consultantplus://offline/ref=0134341CE65C7BED1F97156CF579677548891A514BAD9157CC586E295118E3D6574A7D165EA1D7404D3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1</cp:revision>
  <dcterms:created xsi:type="dcterms:W3CDTF">2018-06-07T08:55:00Z</dcterms:created>
  <dcterms:modified xsi:type="dcterms:W3CDTF">2018-06-07T08:56:00Z</dcterms:modified>
</cp:coreProperties>
</file>